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F4C9E" w14:textId="77777777" w:rsidR="00B9357B" w:rsidRPr="005B2CE5" w:rsidRDefault="00B9357B" w:rsidP="00B9357B">
      <w:pPr>
        <w:autoSpaceDE w:val="0"/>
        <w:autoSpaceDN w:val="0"/>
        <w:adjustRightInd w:val="0"/>
        <w:ind w:left="4956" w:firstLine="708"/>
        <w:rPr>
          <w:rFonts w:ascii="Tahoma" w:hAnsi="Tahoma" w:cs="Tahoma"/>
          <w:sz w:val="22"/>
          <w:szCs w:val="22"/>
        </w:rPr>
      </w:pPr>
    </w:p>
    <w:p w14:paraId="1F600968" w14:textId="54BEEA07" w:rsidR="003105E5" w:rsidRPr="00C37CB9" w:rsidRDefault="004D5E0C" w:rsidP="00C37CB9">
      <w:pPr>
        <w:pStyle w:val="Titolo1"/>
        <w:numPr>
          <w:ilvl w:val="0"/>
          <w:numId w:val="0"/>
        </w:numPr>
        <w:jc w:val="left"/>
        <w:rPr>
          <w:rFonts w:ascii="Tahoma" w:hAnsi="Tahoma" w:cs="Tahoma"/>
          <w:sz w:val="22"/>
          <w:szCs w:val="22"/>
        </w:rPr>
      </w:pPr>
      <w:r w:rsidRPr="005B2CE5">
        <w:rPr>
          <w:rFonts w:ascii="Tahoma" w:hAnsi="Tahoma" w:cs="Tahoma"/>
          <w:sz w:val="22"/>
          <w:szCs w:val="22"/>
        </w:rPr>
        <w:tab/>
      </w:r>
      <w:r w:rsidR="005B2CE5">
        <w:rPr>
          <w:rFonts w:ascii="Tahoma" w:hAnsi="Tahoma" w:cs="Tahoma"/>
          <w:sz w:val="22"/>
          <w:szCs w:val="22"/>
        </w:rPr>
        <w:tab/>
      </w:r>
      <w:r w:rsidR="005B2CE5">
        <w:rPr>
          <w:rFonts w:ascii="Tahoma" w:hAnsi="Tahoma" w:cs="Tahoma"/>
          <w:sz w:val="22"/>
          <w:szCs w:val="22"/>
        </w:rPr>
        <w:tab/>
      </w:r>
      <w:r w:rsidR="005B2CE5">
        <w:rPr>
          <w:rFonts w:ascii="Tahoma" w:hAnsi="Tahoma" w:cs="Tahoma"/>
          <w:sz w:val="22"/>
          <w:szCs w:val="22"/>
        </w:rPr>
        <w:tab/>
      </w:r>
      <w:r w:rsidR="005B2CE5">
        <w:rPr>
          <w:rFonts w:ascii="Tahoma" w:hAnsi="Tahoma" w:cs="Tahoma"/>
          <w:sz w:val="22"/>
          <w:szCs w:val="22"/>
        </w:rPr>
        <w:tab/>
      </w:r>
      <w:r w:rsidR="005B2CE5">
        <w:rPr>
          <w:rFonts w:ascii="Tahoma" w:hAnsi="Tahoma" w:cs="Tahoma"/>
          <w:sz w:val="22"/>
          <w:szCs w:val="22"/>
        </w:rPr>
        <w:tab/>
      </w:r>
      <w:r w:rsidR="005B2CE5">
        <w:rPr>
          <w:rFonts w:ascii="Tahoma" w:hAnsi="Tahoma" w:cs="Tahoma"/>
          <w:sz w:val="22"/>
          <w:szCs w:val="22"/>
        </w:rPr>
        <w:tab/>
      </w:r>
    </w:p>
    <w:p w14:paraId="660268F5" w14:textId="0C993B2C" w:rsidR="004D5E0C" w:rsidRPr="00C37CB9" w:rsidRDefault="004D5E0C" w:rsidP="00C37CB9">
      <w:pPr>
        <w:widowControl w:val="0"/>
        <w:rPr>
          <w:rFonts w:ascii="Tahoma" w:hAnsi="Tahoma" w:cs="Tahoma"/>
          <w:b/>
          <w:snapToGrid w:val="0"/>
          <w:sz w:val="18"/>
          <w:szCs w:val="18"/>
        </w:rPr>
      </w:pPr>
      <w:r w:rsidRPr="00C37CB9">
        <w:rPr>
          <w:rFonts w:ascii="Tahoma" w:hAnsi="Tahoma" w:cs="Tahoma"/>
          <w:b/>
          <w:snapToGrid w:val="0"/>
          <w:sz w:val="18"/>
          <w:szCs w:val="18"/>
        </w:rPr>
        <w:t>Oggetto:</w:t>
      </w:r>
      <w:r w:rsidR="00142D63" w:rsidRPr="00C37CB9">
        <w:rPr>
          <w:rFonts w:ascii="Tahoma" w:hAnsi="Tahoma" w:cs="Tahoma"/>
          <w:b/>
          <w:snapToGrid w:val="0"/>
          <w:sz w:val="18"/>
          <w:szCs w:val="18"/>
        </w:rPr>
        <w:t xml:space="preserve"> </w:t>
      </w:r>
      <w:r w:rsidR="001022CA" w:rsidRPr="00C37CB9">
        <w:rPr>
          <w:rFonts w:ascii="Tahoma" w:hAnsi="Tahoma" w:cs="Tahoma"/>
          <w:b/>
          <w:snapToGrid w:val="0"/>
          <w:sz w:val="18"/>
          <w:szCs w:val="18"/>
        </w:rPr>
        <w:t xml:space="preserve">Comunicazione </w:t>
      </w:r>
      <w:r w:rsidR="001852E4" w:rsidRPr="00C37CB9">
        <w:rPr>
          <w:rFonts w:ascii="Tahoma" w:hAnsi="Tahoma" w:cs="Tahoma"/>
          <w:b/>
          <w:snapToGrid w:val="0"/>
          <w:sz w:val="18"/>
          <w:szCs w:val="18"/>
        </w:rPr>
        <w:t xml:space="preserve">a tutti i soggetti che svolgono </w:t>
      </w:r>
      <w:r w:rsidR="001852E4" w:rsidRPr="00C37CB9">
        <w:rPr>
          <w:rFonts w:ascii="Tahoma" w:hAnsi="Tahoma" w:cs="Tahoma"/>
          <w:b/>
          <w:sz w:val="18"/>
          <w:szCs w:val="20"/>
        </w:rPr>
        <w:t xml:space="preserve">attività lavorativa o di formazione o di volontariato presso </w:t>
      </w:r>
      <w:r w:rsidR="009B1AAA" w:rsidRPr="00C37CB9">
        <w:rPr>
          <w:rFonts w:ascii="Tahoma" w:hAnsi="Tahoma" w:cs="Tahoma"/>
          <w:b/>
          <w:sz w:val="18"/>
          <w:szCs w:val="20"/>
          <w:highlight w:val="yellow"/>
        </w:rPr>
        <w:t>XXXXXX</w:t>
      </w:r>
      <w:r w:rsidR="001852E4" w:rsidRPr="00C37CB9">
        <w:rPr>
          <w:rFonts w:ascii="Tahoma" w:hAnsi="Tahoma" w:cs="Tahoma"/>
          <w:b/>
          <w:sz w:val="18"/>
          <w:szCs w:val="20"/>
        </w:rPr>
        <w:t>, anche sulla base di contratti esterni</w:t>
      </w:r>
      <w:r w:rsidR="009B1AAA" w:rsidRPr="00C37CB9">
        <w:rPr>
          <w:rFonts w:ascii="Tahoma" w:hAnsi="Tahoma" w:cs="Tahoma"/>
          <w:b/>
          <w:sz w:val="18"/>
          <w:szCs w:val="20"/>
        </w:rPr>
        <w:t>,</w:t>
      </w:r>
      <w:r w:rsidR="00360193" w:rsidRPr="00C37CB9">
        <w:rPr>
          <w:rFonts w:ascii="Tahoma" w:hAnsi="Tahoma" w:cs="Tahoma"/>
          <w:b/>
          <w:sz w:val="18"/>
          <w:szCs w:val="20"/>
        </w:rPr>
        <w:t xml:space="preserve"> sull’obbligo di Certificazione Verde - Green Pass </w:t>
      </w:r>
    </w:p>
    <w:p w14:paraId="0581771E" w14:textId="77777777" w:rsidR="004D5E0C" w:rsidRPr="001022CA" w:rsidRDefault="004D5E0C" w:rsidP="004D5E0C">
      <w:pPr>
        <w:widowControl w:val="0"/>
        <w:rPr>
          <w:rFonts w:ascii="Tahoma" w:hAnsi="Tahoma" w:cs="Tahoma"/>
          <w:snapToGrid w:val="0"/>
          <w:sz w:val="22"/>
          <w:szCs w:val="22"/>
        </w:rPr>
      </w:pPr>
    </w:p>
    <w:p w14:paraId="52C373E4" w14:textId="77777777" w:rsidR="004D5E0C" w:rsidRPr="001022CA" w:rsidRDefault="004D5E0C" w:rsidP="004D5E0C">
      <w:pPr>
        <w:widowControl w:val="0"/>
        <w:rPr>
          <w:rFonts w:ascii="Tahoma" w:hAnsi="Tahoma" w:cs="Tahoma"/>
          <w:snapToGrid w:val="0"/>
          <w:sz w:val="22"/>
          <w:szCs w:val="22"/>
        </w:rPr>
      </w:pPr>
    </w:p>
    <w:p w14:paraId="032B5AFE" w14:textId="3B25047B" w:rsidR="005A1E34" w:rsidRPr="004C7426" w:rsidRDefault="0095319C" w:rsidP="00C37CB9">
      <w:pPr>
        <w:spacing w:line="400" w:lineRule="exact"/>
        <w:jc w:val="both"/>
        <w:rPr>
          <w:rFonts w:ascii="Tahoma" w:hAnsi="Tahoma" w:cs="Tahoma"/>
          <w:sz w:val="18"/>
          <w:szCs w:val="18"/>
        </w:rPr>
      </w:pPr>
      <w:r w:rsidRPr="004C7426">
        <w:rPr>
          <w:rFonts w:ascii="Tahoma" w:hAnsi="Tahoma" w:cs="Tahoma"/>
          <w:sz w:val="18"/>
          <w:szCs w:val="18"/>
        </w:rPr>
        <w:t>Da</w:t>
      </w:r>
      <w:r w:rsidR="005A1E34" w:rsidRPr="004C7426">
        <w:rPr>
          <w:rFonts w:ascii="Tahoma" w:hAnsi="Tahoma" w:cs="Tahoma"/>
          <w:sz w:val="18"/>
          <w:szCs w:val="18"/>
        </w:rPr>
        <w:t>l</w:t>
      </w:r>
      <w:r w:rsidR="005A1E34" w:rsidRPr="004C7426">
        <w:rPr>
          <w:rFonts w:ascii="Tahoma" w:hAnsi="Tahoma" w:cs="Tahoma"/>
          <w:spacing w:val="-6"/>
          <w:sz w:val="18"/>
          <w:szCs w:val="18"/>
        </w:rPr>
        <w:t xml:space="preserve"> </w:t>
      </w:r>
      <w:r w:rsidR="005A1E34" w:rsidRPr="004C7426">
        <w:rPr>
          <w:rFonts w:ascii="Tahoma" w:hAnsi="Tahoma" w:cs="Tahoma"/>
          <w:sz w:val="18"/>
          <w:szCs w:val="18"/>
        </w:rPr>
        <w:t>15</w:t>
      </w:r>
      <w:r w:rsidR="005A1E34" w:rsidRPr="004C7426">
        <w:rPr>
          <w:rFonts w:ascii="Tahoma" w:hAnsi="Tahoma" w:cs="Tahoma"/>
          <w:spacing w:val="-7"/>
          <w:sz w:val="18"/>
          <w:szCs w:val="18"/>
        </w:rPr>
        <w:t xml:space="preserve"> </w:t>
      </w:r>
      <w:r w:rsidR="005A1E34" w:rsidRPr="004C7426">
        <w:rPr>
          <w:rFonts w:ascii="Tahoma" w:hAnsi="Tahoma" w:cs="Tahoma"/>
          <w:sz w:val="18"/>
          <w:szCs w:val="18"/>
        </w:rPr>
        <w:t>ottobre</w:t>
      </w:r>
      <w:r w:rsidR="005A1E34" w:rsidRPr="004C7426">
        <w:rPr>
          <w:rFonts w:ascii="Tahoma" w:hAnsi="Tahoma" w:cs="Tahoma"/>
          <w:spacing w:val="-6"/>
          <w:sz w:val="18"/>
          <w:szCs w:val="18"/>
        </w:rPr>
        <w:t xml:space="preserve"> </w:t>
      </w:r>
      <w:r w:rsidR="005A1E34" w:rsidRPr="00A12B70">
        <w:rPr>
          <w:rFonts w:ascii="Tahoma" w:hAnsi="Tahoma" w:cs="Tahoma"/>
          <w:strike/>
          <w:sz w:val="18"/>
          <w:szCs w:val="18"/>
        </w:rPr>
        <w:t>e</w:t>
      </w:r>
      <w:r w:rsidR="005A1E34" w:rsidRPr="00A12B70">
        <w:rPr>
          <w:rFonts w:ascii="Tahoma" w:hAnsi="Tahoma" w:cs="Tahoma"/>
          <w:strike/>
          <w:spacing w:val="-6"/>
          <w:sz w:val="18"/>
          <w:szCs w:val="18"/>
        </w:rPr>
        <w:t xml:space="preserve"> </w:t>
      </w:r>
      <w:r w:rsidR="005A1E34" w:rsidRPr="00A12B70">
        <w:rPr>
          <w:rFonts w:ascii="Tahoma" w:hAnsi="Tahoma" w:cs="Tahoma"/>
          <w:strike/>
          <w:sz w:val="18"/>
          <w:szCs w:val="18"/>
        </w:rPr>
        <w:t>fino</w:t>
      </w:r>
      <w:r w:rsidR="005A1E34" w:rsidRPr="00A12B70">
        <w:rPr>
          <w:rFonts w:ascii="Tahoma" w:hAnsi="Tahoma" w:cs="Tahoma"/>
          <w:strike/>
          <w:spacing w:val="-6"/>
          <w:sz w:val="18"/>
          <w:szCs w:val="18"/>
        </w:rPr>
        <w:t xml:space="preserve"> </w:t>
      </w:r>
      <w:r w:rsidR="005A1E34" w:rsidRPr="00A12B70">
        <w:rPr>
          <w:rFonts w:ascii="Tahoma" w:hAnsi="Tahoma" w:cs="Tahoma"/>
          <w:strike/>
          <w:sz w:val="18"/>
          <w:szCs w:val="18"/>
        </w:rPr>
        <w:t>al</w:t>
      </w:r>
      <w:r w:rsidR="005A1E34" w:rsidRPr="00A12B70">
        <w:rPr>
          <w:rFonts w:ascii="Tahoma" w:hAnsi="Tahoma" w:cs="Tahoma"/>
          <w:strike/>
          <w:spacing w:val="-6"/>
          <w:sz w:val="18"/>
          <w:szCs w:val="18"/>
        </w:rPr>
        <w:t xml:space="preserve"> </w:t>
      </w:r>
      <w:r w:rsidR="005A1E34" w:rsidRPr="00A12B70">
        <w:rPr>
          <w:rFonts w:ascii="Tahoma" w:hAnsi="Tahoma" w:cs="Tahoma"/>
          <w:strike/>
          <w:sz w:val="18"/>
          <w:szCs w:val="18"/>
        </w:rPr>
        <w:t>31</w:t>
      </w:r>
      <w:r w:rsidR="005A1E34" w:rsidRPr="00A12B70">
        <w:rPr>
          <w:rFonts w:ascii="Tahoma" w:hAnsi="Tahoma" w:cs="Tahoma"/>
          <w:strike/>
          <w:spacing w:val="-7"/>
          <w:sz w:val="18"/>
          <w:szCs w:val="18"/>
        </w:rPr>
        <w:t xml:space="preserve"> </w:t>
      </w:r>
      <w:r w:rsidR="005A1E34" w:rsidRPr="00A12B70">
        <w:rPr>
          <w:rFonts w:ascii="Tahoma" w:hAnsi="Tahoma" w:cs="Tahoma"/>
          <w:strike/>
          <w:sz w:val="18"/>
          <w:szCs w:val="18"/>
        </w:rPr>
        <w:t>dicembre</w:t>
      </w:r>
      <w:r w:rsidR="005A1E34" w:rsidRPr="00A12B70">
        <w:rPr>
          <w:rFonts w:ascii="Tahoma" w:hAnsi="Tahoma" w:cs="Tahoma"/>
          <w:strike/>
          <w:spacing w:val="-6"/>
          <w:sz w:val="18"/>
          <w:szCs w:val="18"/>
        </w:rPr>
        <w:t xml:space="preserve"> </w:t>
      </w:r>
      <w:r w:rsidR="005A1E34" w:rsidRPr="00A12B70">
        <w:rPr>
          <w:rFonts w:ascii="Tahoma" w:hAnsi="Tahoma" w:cs="Tahoma"/>
          <w:strike/>
          <w:sz w:val="18"/>
          <w:szCs w:val="18"/>
        </w:rPr>
        <w:t>2021</w:t>
      </w:r>
      <w:r w:rsidR="005A1E34" w:rsidRPr="004C7426">
        <w:rPr>
          <w:rFonts w:ascii="Tahoma" w:hAnsi="Tahoma" w:cs="Tahoma"/>
          <w:sz w:val="18"/>
          <w:szCs w:val="18"/>
        </w:rPr>
        <w:t>,</w:t>
      </w:r>
      <w:r w:rsidR="005A1E34" w:rsidRPr="004C7426">
        <w:rPr>
          <w:rFonts w:ascii="Tahoma" w:hAnsi="Tahoma" w:cs="Tahoma"/>
          <w:spacing w:val="-7"/>
          <w:sz w:val="18"/>
          <w:szCs w:val="18"/>
        </w:rPr>
        <w:t xml:space="preserve"> </w:t>
      </w:r>
      <w:r w:rsidR="005A1E34" w:rsidRPr="004C7426">
        <w:rPr>
          <w:rFonts w:ascii="Tahoma" w:hAnsi="Tahoma" w:cs="Tahoma"/>
          <w:sz w:val="18"/>
          <w:szCs w:val="18"/>
        </w:rPr>
        <w:t>a</w:t>
      </w:r>
      <w:r w:rsidR="005A1E34" w:rsidRPr="004C7426">
        <w:rPr>
          <w:rFonts w:ascii="Tahoma" w:hAnsi="Tahoma" w:cs="Tahoma"/>
          <w:spacing w:val="-6"/>
          <w:sz w:val="18"/>
          <w:szCs w:val="18"/>
        </w:rPr>
        <w:t xml:space="preserve"> </w:t>
      </w:r>
      <w:r w:rsidR="005A1E34" w:rsidRPr="004C7426">
        <w:rPr>
          <w:rFonts w:ascii="Tahoma" w:hAnsi="Tahoma" w:cs="Tahoma"/>
          <w:sz w:val="18"/>
          <w:szCs w:val="18"/>
        </w:rPr>
        <w:t>chiunque</w:t>
      </w:r>
      <w:r w:rsidR="005A1E34" w:rsidRPr="004C7426">
        <w:rPr>
          <w:rFonts w:ascii="Tahoma" w:hAnsi="Tahoma" w:cs="Tahoma"/>
          <w:spacing w:val="-6"/>
          <w:sz w:val="18"/>
          <w:szCs w:val="18"/>
        </w:rPr>
        <w:t xml:space="preserve"> </w:t>
      </w:r>
      <w:r w:rsidR="005A1E34" w:rsidRPr="004C7426">
        <w:rPr>
          <w:rFonts w:ascii="Tahoma" w:hAnsi="Tahoma" w:cs="Tahoma"/>
          <w:sz w:val="18"/>
          <w:szCs w:val="18"/>
        </w:rPr>
        <w:t>svolge</w:t>
      </w:r>
      <w:r w:rsidR="005A1E34" w:rsidRPr="004C7426">
        <w:rPr>
          <w:rFonts w:ascii="Tahoma" w:hAnsi="Tahoma" w:cs="Tahoma"/>
          <w:spacing w:val="-6"/>
          <w:sz w:val="18"/>
          <w:szCs w:val="18"/>
        </w:rPr>
        <w:t xml:space="preserve"> </w:t>
      </w:r>
      <w:r w:rsidR="005A1E34" w:rsidRPr="004C7426">
        <w:rPr>
          <w:rFonts w:ascii="Tahoma" w:hAnsi="Tahoma" w:cs="Tahoma"/>
          <w:sz w:val="18"/>
          <w:szCs w:val="18"/>
        </w:rPr>
        <w:t>una</w:t>
      </w:r>
      <w:r w:rsidR="005A1E34" w:rsidRPr="004C7426">
        <w:rPr>
          <w:rFonts w:ascii="Tahoma" w:hAnsi="Tahoma" w:cs="Tahoma"/>
          <w:spacing w:val="-6"/>
          <w:sz w:val="18"/>
          <w:szCs w:val="18"/>
        </w:rPr>
        <w:t xml:space="preserve"> </w:t>
      </w:r>
      <w:r w:rsidR="005A1E34" w:rsidRPr="004C7426">
        <w:rPr>
          <w:rFonts w:ascii="Tahoma" w:hAnsi="Tahoma" w:cs="Tahoma"/>
          <w:sz w:val="18"/>
          <w:szCs w:val="18"/>
        </w:rPr>
        <w:t>attività</w:t>
      </w:r>
      <w:r w:rsidR="005A1E34" w:rsidRPr="004C7426">
        <w:rPr>
          <w:rFonts w:ascii="Tahoma" w:hAnsi="Tahoma" w:cs="Tahoma"/>
          <w:spacing w:val="-7"/>
          <w:sz w:val="18"/>
          <w:szCs w:val="18"/>
        </w:rPr>
        <w:t xml:space="preserve"> </w:t>
      </w:r>
      <w:proofErr w:type="gramStart"/>
      <w:r w:rsidR="005A1E34" w:rsidRPr="004C7426">
        <w:rPr>
          <w:rFonts w:ascii="Tahoma" w:hAnsi="Tahoma" w:cs="Tahoma"/>
          <w:sz w:val="18"/>
          <w:szCs w:val="18"/>
        </w:rPr>
        <w:t>lavorativa</w:t>
      </w:r>
      <w:r w:rsidR="00BD7750" w:rsidRPr="004C7426">
        <w:rPr>
          <w:rFonts w:ascii="Tahoma" w:hAnsi="Tahoma" w:cs="Tahoma"/>
          <w:sz w:val="18"/>
          <w:szCs w:val="18"/>
        </w:rPr>
        <w:t xml:space="preserve"> </w:t>
      </w:r>
      <w:r w:rsidR="005A1E34" w:rsidRPr="004C7426">
        <w:rPr>
          <w:rFonts w:ascii="Tahoma" w:hAnsi="Tahoma" w:cs="Tahoma"/>
          <w:spacing w:val="-63"/>
          <w:sz w:val="18"/>
          <w:szCs w:val="18"/>
        </w:rPr>
        <w:t xml:space="preserve"> </w:t>
      </w:r>
      <w:r w:rsidR="005A1E34" w:rsidRPr="004C7426">
        <w:rPr>
          <w:rFonts w:ascii="Tahoma" w:hAnsi="Tahoma" w:cs="Tahoma"/>
          <w:sz w:val="18"/>
          <w:szCs w:val="18"/>
        </w:rPr>
        <w:t>nel</w:t>
      </w:r>
      <w:proofErr w:type="gramEnd"/>
      <w:r w:rsidR="005A1E34" w:rsidRPr="004C7426">
        <w:rPr>
          <w:rFonts w:ascii="Tahoma" w:hAnsi="Tahoma" w:cs="Tahoma"/>
          <w:sz w:val="18"/>
          <w:szCs w:val="18"/>
        </w:rPr>
        <w:t xml:space="preserve"> settore privato è fatto obbligo, ai fini dell’accesso ai luoghi in cui la predetta attività è</w:t>
      </w:r>
      <w:r w:rsidR="005A1E34" w:rsidRPr="004C7426">
        <w:rPr>
          <w:rFonts w:ascii="Tahoma" w:hAnsi="Tahoma" w:cs="Tahoma"/>
          <w:spacing w:val="1"/>
          <w:sz w:val="18"/>
          <w:szCs w:val="18"/>
        </w:rPr>
        <w:t xml:space="preserve"> </w:t>
      </w:r>
      <w:r w:rsidR="005A1E34" w:rsidRPr="004C7426">
        <w:rPr>
          <w:rFonts w:ascii="Tahoma" w:hAnsi="Tahoma" w:cs="Tahoma"/>
          <w:sz w:val="18"/>
          <w:szCs w:val="18"/>
        </w:rPr>
        <w:t>svolta,</w:t>
      </w:r>
      <w:r w:rsidR="005A1E34" w:rsidRPr="004C7426">
        <w:rPr>
          <w:rFonts w:ascii="Tahoma" w:hAnsi="Tahoma" w:cs="Tahoma"/>
          <w:spacing w:val="-2"/>
          <w:sz w:val="18"/>
          <w:szCs w:val="18"/>
        </w:rPr>
        <w:t xml:space="preserve"> </w:t>
      </w:r>
      <w:r w:rsidR="005A1E34" w:rsidRPr="004C7426">
        <w:rPr>
          <w:rFonts w:ascii="Tahoma" w:hAnsi="Tahoma" w:cs="Tahoma"/>
          <w:sz w:val="18"/>
          <w:szCs w:val="18"/>
        </w:rPr>
        <w:t>di possedere</w:t>
      </w:r>
      <w:r w:rsidR="005A1E34" w:rsidRPr="004C7426">
        <w:rPr>
          <w:rFonts w:ascii="Tahoma" w:hAnsi="Tahoma" w:cs="Tahoma"/>
          <w:spacing w:val="1"/>
          <w:sz w:val="18"/>
          <w:szCs w:val="18"/>
        </w:rPr>
        <w:t xml:space="preserve"> </w:t>
      </w:r>
      <w:r w:rsidR="005A1E34" w:rsidRPr="004C7426">
        <w:rPr>
          <w:rFonts w:ascii="Tahoma" w:hAnsi="Tahoma" w:cs="Tahoma"/>
          <w:sz w:val="18"/>
          <w:szCs w:val="18"/>
        </w:rPr>
        <w:t>e</w:t>
      </w:r>
      <w:r w:rsidR="005A1E34" w:rsidRPr="004C7426">
        <w:rPr>
          <w:rFonts w:ascii="Tahoma" w:hAnsi="Tahoma" w:cs="Tahoma"/>
          <w:spacing w:val="-1"/>
          <w:sz w:val="18"/>
          <w:szCs w:val="18"/>
        </w:rPr>
        <w:t xml:space="preserve"> </w:t>
      </w:r>
      <w:r w:rsidR="005A1E34" w:rsidRPr="004C7426">
        <w:rPr>
          <w:rFonts w:ascii="Tahoma" w:hAnsi="Tahoma" w:cs="Tahoma"/>
          <w:sz w:val="18"/>
          <w:szCs w:val="18"/>
        </w:rPr>
        <w:t>di</w:t>
      </w:r>
      <w:r w:rsidR="005A1E34" w:rsidRPr="004C7426">
        <w:rPr>
          <w:rFonts w:ascii="Tahoma" w:hAnsi="Tahoma" w:cs="Tahoma"/>
          <w:spacing w:val="-2"/>
          <w:sz w:val="18"/>
          <w:szCs w:val="18"/>
        </w:rPr>
        <w:t xml:space="preserve"> </w:t>
      </w:r>
      <w:r w:rsidR="005A1E34" w:rsidRPr="004C7426">
        <w:rPr>
          <w:rFonts w:ascii="Tahoma" w:hAnsi="Tahoma" w:cs="Tahoma"/>
          <w:sz w:val="18"/>
          <w:szCs w:val="18"/>
        </w:rPr>
        <w:t>esibire</w:t>
      </w:r>
      <w:r w:rsidR="005A1E34" w:rsidRPr="004C7426">
        <w:rPr>
          <w:rFonts w:ascii="Tahoma" w:hAnsi="Tahoma" w:cs="Tahoma"/>
          <w:spacing w:val="-1"/>
          <w:sz w:val="18"/>
          <w:szCs w:val="18"/>
        </w:rPr>
        <w:t xml:space="preserve"> </w:t>
      </w:r>
      <w:r w:rsidR="005A1E34" w:rsidRPr="004C7426">
        <w:rPr>
          <w:rFonts w:ascii="Tahoma" w:hAnsi="Tahoma" w:cs="Tahoma"/>
          <w:sz w:val="18"/>
          <w:szCs w:val="18"/>
        </w:rPr>
        <w:t>la</w:t>
      </w:r>
      <w:r w:rsidR="005A1E34" w:rsidRPr="004C7426">
        <w:rPr>
          <w:rFonts w:ascii="Tahoma" w:hAnsi="Tahoma" w:cs="Tahoma"/>
          <w:spacing w:val="-2"/>
          <w:sz w:val="18"/>
          <w:szCs w:val="18"/>
        </w:rPr>
        <w:t xml:space="preserve"> </w:t>
      </w:r>
      <w:r w:rsidR="005A1E34" w:rsidRPr="004C7426">
        <w:rPr>
          <w:rFonts w:ascii="Tahoma" w:hAnsi="Tahoma" w:cs="Tahoma"/>
          <w:sz w:val="18"/>
          <w:szCs w:val="18"/>
        </w:rPr>
        <w:t>certificazione</w:t>
      </w:r>
      <w:r w:rsidR="005A1E34" w:rsidRPr="004C7426">
        <w:rPr>
          <w:rFonts w:ascii="Tahoma" w:hAnsi="Tahoma" w:cs="Tahoma"/>
          <w:spacing w:val="-1"/>
          <w:sz w:val="18"/>
          <w:szCs w:val="18"/>
        </w:rPr>
        <w:t xml:space="preserve"> </w:t>
      </w:r>
      <w:r w:rsidR="005A1E34" w:rsidRPr="004C7426">
        <w:rPr>
          <w:rFonts w:ascii="Tahoma" w:hAnsi="Tahoma" w:cs="Tahoma"/>
          <w:sz w:val="18"/>
          <w:szCs w:val="18"/>
        </w:rPr>
        <w:t>verde</w:t>
      </w:r>
      <w:r w:rsidR="005A1E34" w:rsidRPr="004C7426">
        <w:rPr>
          <w:rFonts w:ascii="Tahoma" w:hAnsi="Tahoma" w:cs="Tahoma"/>
          <w:spacing w:val="-1"/>
          <w:sz w:val="18"/>
          <w:szCs w:val="18"/>
        </w:rPr>
        <w:t xml:space="preserve"> </w:t>
      </w:r>
      <w:r w:rsidR="005A1E34" w:rsidRPr="004C7426">
        <w:rPr>
          <w:rFonts w:ascii="Tahoma" w:hAnsi="Tahoma" w:cs="Tahoma"/>
          <w:sz w:val="18"/>
          <w:szCs w:val="18"/>
        </w:rPr>
        <w:t>COVID-19 (Green</w:t>
      </w:r>
      <w:r w:rsidR="005A1E34" w:rsidRPr="004C7426">
        <w:rPr>
          <w:rFonts w:ascii="Tahoma" w:hAnsi="Tahoma" w:cs="Tahoma"/>
          <w:spacing w:val="-1"/>
          <w:sz w:val="18"/>
          <w:szCs w:val="18"/>
        </w:rPr>
        <w:t xml:space="preserve"> </w:t>
      </w:r>
      <w:r w:rsidR="005A1E34" w:rsidRPr="004C7426">
        <w:rPr>
          <w:rFonts w:ascii="Tahoma" w:hAnsi="Tahoma" w:cs="Tahoma"/>
          <w:sz w:val="18"/>
          <w:szCs w:val="18"/>
        </w:rPr>
        <w:t>Pass).</w:t>
      </w:r>
    </w:p>
    <w:p w14:paraId="314E7E84" w14:textId="27D9A2AA" w:rsidR="005A1E34" w:rsidRDefault="005A1E34" w:rsidP="004F38E9">
      <w:pPr>
        <w:spacing w:line="400" w:lineRule="exact"/>
        <w:jc w:val="both"/>
        <w:rPr>
          <w:rFonts w:ascii="Tahoma" w:hAnsi="Tahoma" w:cs="Tahoma"/>
          <w:i/>
          <w:iCs/>
          <w:sz w:val="10"/>
          <w:szCs w:val="11"/>
        </w:rPr>
      </w:pPr>
      <w:r w:rsidRPr="004C7426">
        <w:rPr>
          <w:rFonts w:ascii="Tahoma" w:hAnsi="Tahoma" w:cs="Tahoma"/>
          <w:sz w:val="18"/>
          <w:szCs w:val="20"/>
        </w:rPr>
        <w:t xml:space="preserve">La disposizione si applica a tutti i soggetti che svolgono, a qualsiasi titolo, la propria attività lavorativa o di formazione o di volontariato nei luoghi di lavoro, anche sulla base di contratti  esterni </w:t>
      </w:r>
      <w:r w:rsidRPr="004C7426">
        <w:rPr>
          <w:rFonts w:ascii="Tahoma" w:hAnsi="Tahoma" w:cs="Tahoma"/>
          <w:i/>
          <w:iCs/>
          <w:sz w:val="10"/>
          <w:szCs w:val="11"/>
        </w:rPr>
        <w:t>(collaboratori esterni, liberi professionisti, dipendenti delle imprese che hanno in appalto i servizi di pulizia, o quelli di ristorazione, o quelli di manutenzione, o quelli che riforniscono i distributori automatici, volontari, prestatori e frequentatori di corsi di formazione, corrieri che recapitano posta d’ufficio o privata)</w:t>
      </w:r>
      <w:r w:rsidR="004F38E9" w:rsidRPr="004C7426">
        <w:rPr>
          <w:rFonts w:ascii="Tahoma" w:hAnsi="Tahoma" w:cs="Tahoma"/>
          <w:i/>
          <w:iCs/>
          <w:sz w:val="10"/>
          <w:szCs w:val="11"/>
        </w:rPr>
        <w:t>.</w:t>
      </w:r>
    </w:p>
    <w:p w14:paraId="2B58694B" w14:textId="4A9A4A03" w:rsidR="005A1E34" w:rsidRDefault="00A12B70" w:rsidP="00A12B70">
      <w:pPr>
        <w:rPr>
          <w:rFonts w:ascii="Tahoma" w:hAnsi="Tahoma" w:cs="Tahoma"/>
          <w:color w:val="FF0000"/>
          <w:sz w:val="18"/>
          <w:szCs w:val="20"/>
        </w:rPr>
      </w:pPr>
      <w:r w:rsidRPr="00A12B70">
        <w:rPr>
          <w:rFonts w:ascii="Tahoma" w:hAnsi="Tahoma" w:cs="Tahoma"/>
          <w:color w:val="FF0000"/>
          <w:sz w:val="18"/>
          <w:szCs w:val="20"/>
        </w:rPr>
        <w:t xml:space="preserve">AGGIORNAMENTO: A seguito della conversione in Legge del D.L. 127/2021 </w:t>
      </w:r>
      <w:proofErr w:type="gramStart"/>
      <w:r w:rsidRPr="00A12B70">
        <w:rPr>
          <w:rFonts w:ascii="Tahoma" w:hAnsi="Tahoma" w:cs="Tahoma"/>
          <w:color w:val="FF0000"/>
          <w:sz w:val="18"/>
          <w:szCs w:val="20"/>
        </w:rPr>
        <w:t>al  fine</w:t>
      </w:r>
      <w:proofErr w:type="gramEnd"/>
      <w:r w:rsidRPr="00A12B70">
        <w:rPr>
          <w:rFonts w:ascii="Tahoma" w:hAnsi="Tahoma" w:cs="Tahoma"/>
          <w:color w:val="FF0000"/>
          <w:sz w:val="18"/>
          <w:szCs w:val="20"/>
        </w:rPr>
        <w:t xml:space="preserve">  di  semplificare  e razionalizzare le verifiche,  i  lavoratori possono richiedere di consegnare al proprio datore  di  lavoro  copia della  propria  certificazione  verde  COVID-19.  </w:t>
      </w:r>
      <w:proofErr w:type="gramStart"/>
      <w:r w:rsidRPr="00A12B70">
        <w:rPr>
          <w:rFonts w:ascii="Tahoma" w:hAnsi="Tahoma" w:cs="Tahoma"/>
          <w:color w:val="FF0000"/>
          <w:sz w:val="18"/>
          <w:szCs w:val="20"/>
        </w:rPr>
        <w:t>I  lavoratori</w:t>
      </w:r>
      <w:proofErr w:type="gramEnd"/>
      <w:r w:rsidRPr="00A12B70">
        <w:rPr>
          <w:rFonts w:ascii="Tahoma" w:hAnsi="Tahoma" w:cs="Tahoma"/>
          <w:color w:val="FF0000"/>
          <w:sz w:val="18"/>
          <w:szCs w:val="20"/>
        </w:rPr>
        <w:t xml:space="preserve">   che consegnano la predetta certificazione,  per  tutta  la  durata  della relativa  </w:t>
      </w:r>
      <w:proofErr w:type="spellStart"/>
      <w:r w:rsidRPr="00A12B70">
        <w:rPr>
          <w:rFonts w:ascii="Tahoma" w:hAnsi="Tahoma" w:cs="Tahoma"/>
          <w:color w:val="FF0000"/>
          <w:sz w:val="18"/>
          <w:szCs w:val="20"/>
        </w:rPr>
        <w:t>validita'</w:t>
      </w:r>
      <w:proofErr w:type="spellEnd"/>
      <w:r w:rsidRPr="00A12B70">
        <w:rPr>
          <w:rFonts w:ascii="Tahoma" w:hAnsi="Tahoma" w:cs="Tahoma"/>
          <w:color w:val="FF0000"/>
          <w:sz w:val="18"/>
          <w:szCs w:val="20"/>
        </w:rPr>
        <w:t xml:space="preserve">,  sono  esonerati  dai  controlli  da  parte  </w:t>
      </w:r>
      <w:r>
        <w:rPr>
          <w:rFonts w:ascii="Tahoma" w:hAnsi="Tahoma" w:cs="Tahoma"/>
          <w:color w:val="FF0000"/>
          <w:sz w:val="18"/>
          <w:szCs w:val="20"/>
        </w:rPr>
        <w:t>del datore di lavoro</w:t>
      </w:r>
    </w:p>
    <w:p w14:paraId="1C163B38" w14:textId="77777777" w:rsidR="00A12B70" w:rsidRPr="00A12B70" w:rsidRDefault="00A12B70" w:rsidP="00A12B70">
      <w:pPr>
        <w:rPr>
          <w:rFonts w:ascii="Tahoma" w:hAnsi="Tahoma" w:cs="Tahoma"/>
          <w:color w:val="FF0000"/>
          <w:sz w:val="18"/>
          <w:szCs w:val="20"/>
        </w:rPr>
      </w:pPr>
    </w:p>
    <w:p w14:paraId="73A5ED96" w14:textId="6FBF8A9E" w:rsidR="004C7426" w:rsidRPr="004C7426" w:rsidRDefault="004C7426" w:rsidP="003105E5">
      <w:pPr>
        <w:spacing w:line="400" w:lineRule="exact"/>
        <w:jc w:val="both"/>
        <w:rPr>
          <w:rFonts w:ascii="Tahoma" w:hAnsi="Tahoma" w:cs="Tahoma"/>
          <w:b/>
          <w:bCs/>
          <w:sz w:val="18"/>
          <w:szCs w:val="20"/>
        </w:rPr>
      </w:pPr>
      <w:r w:rsidRPr="004C7426">
        <w:rPr>
          <w:rFonts w:ascii="Tahoma" w:hAnsi="Tahoma" w:cs="Tahoma"/>
          <w:b/>
          <w:bCs/>
          <w:sz w:val="18"/>
          <w:szCs w:val="20"/>
        </w:rPr>
        <w:t>ESENZIONI e DOCUMENTAZIONE SOSTITUTIVA</w:t>
      </w:r>
    </w:p>
    <w:p w14:paraId="79CC3CD5" w14:textId="2235BE98" w:rsidR="005A1E34" w:rsidRPr="004C7426" w:rsidRDefault="005A1E34" w:rsidP="003105E5">
      <w:pPr>
        <w:spacing w:line="400" w:lineRule="exact"/>
        <w:jc w:val="both"/>
        <w:rPr>
          <w:rFonts w:ascii="Tahoma" w:hAnsi="Tahoma" w:cs="Tahoma"/>
          <w:sz w:val="18"/>
          <w:szCs w:val="20"/>
        </w:rPr>
      </w:pPr>
      <w:r w:rsidRPr="004C7426">
        <w:rPr>
          <w:rFonts w:ascii="Tahoma" w:hAnsi="Tahoma" w:cs="Tahoma"/>
          <w:sz w:val="18"/>
          <w:szCs w:val="20"/>
        </w:rPr>
        <w:t>Queste disposizioni non si applicano ai soggetti esenti dalla campagna vaccinale in possesso di idonea certificazione medica rilasciata secondo i criteri definiti con circolare del Ministero della Salute.</w:t>
      </w:r>
    </w:p>
    <w:p w14:paraId="02DD95FA" w14:textId="09CF599C" w:rsidR="004C7426" w:rsidRPr="004C7426" w:rsidRDefault="004C7426" w:rsidP="003105E5">
      <w:pPr>
        <w:spacing w:line="400" w:lineRule="exact"/>
        <w:jc w:val="both"/>
        <w:rPr>
          <w:rFonts w:ascii="Tahoma" w:hAnsi="Tahoma" w:cs="Tahoma"/>
          <w:sz w:val="18"/>
          <w:szCs w:val="20"/>
        </w:rPr>
      </w:pPr>
      <w:r w:rsidRPr="004C7426">
        <w:rPr>
          <w:rFonts w:ascii="Tahoma" w:hAnsi="Tahoma" w:cs="Tahoma"/>
          <w:sz w:val="18"/>
          <w:szCs w:val="18"/>
        </w:rPr>
        <w:t>Nelle more del rilascio e dell’eventuale aggiornamento delle certificazioni verdi Covid19 da parte della Piattaforma DGC, i soggetti interessati possono comunque avvalersi dei documenti rilasciati in formato cartaceo o digitale che attestano o refertano una delle condizioni di cui al comma 2, lettere a), b) e c) dell’art. 9 DL 52/2021. (avvenuta guarigione, esito negativo di tampone antigenico o molecolare, avvenuta vaccinazione).</w:t>
      </w:r>
    </w:p>
    <w:p w14:paraId="2B46A85F" w14:textId="77777777" w:rsidR="005A1E34" w:rsidRPr="004C7426" w:rsidRDefault="005A1E34" w:rsidP="003105E5">
      <w:pPr>
        <w:spacing w:line="400" w:lineRule="exact"/>
        <w:jc w:val="both"/>
        <w:rPr>
          <w:rFonts w:ascii="Tahoma" w:hAnsi="Tahoma" w:cs="Tahoma"/>
          <w:sz w:val="18"/>
          <w:szCs w:val="20"/>
        </w:rPr>
      </w:pPr>
    </w:p>
    <w:p w14:paraId="328501EE" w14:textId="1075CA67" w:rsidR="004C7426" w:rsidRPr="004C7426" w:rsidRDefault="004C7426" w:rsidP="003105E5">
      <w:pPr>
        <w:spacing w:line="400" w:lineRule="exact"/>
        <w:jc w:val="both"/>
        <w:rPr>
          <w:rFonts w:ascii="Tahoma" w:hAnsi="Tahoma" w:cs="Tahoma"/>
          <w:b/>
          <w:bCs/>
          <w:sz w:val="18"/>
          <w:szCs w:val="20"/>
        </w:rPr>
      </w:pPr>
      <w:r w:rsidRPr="004C7426">
        <w:rPr>
          <w:rFonts w:ascii="Tahoma" w:hAnsi="Tahoma" w:cs="Tahoma"/>
          <w:b/>
          <w:bCs/>
          <w:sz w:val="18"/>
          <w:szCs w:val="20"/>
        </w:rPr>
        <w:t>SOGGETTO VERIFICANTE</w:t>
      </w:r>
    </w:p>
    <w:p w14:paraId="50B61B0E" w14:textId="228A6658" w:rsidR="005A1E34" w:rsidRPr="004C7426" w:rsidRDefault="005A1E34" w:rsidP="003105E5">
      <w:pPr>
        <w:spacing w:line="400" w:lineRule="exact"/>
        <w:jc w:val="both"/>
        <w:rPr>
          <w:rFonts w:ascii="Tahoma" w:hAnsi="Tahoma" w:cs="Tahoma"/>
          <w:sz w:val="18"/>
          <w:szCs w:val="20"/>
        </w:rPr>
      </w:pPr>
      <w:r w:rsidRPr="004C7426">
        <w:rPr>
          <w:rFonts w:ascii="Tahoma" w:hAnsi="Tahoma" w:cs="Tahoma"/>
          <w:sz w:val="18"/>
          <w:szCs w:val="20"/>
        </w:rPr>
        <w:t>I datori di lavoro o i loro</w:t>
      </w:r>
      <w:r w:rsidR="009B1AAA" w:rsidRPr="004C7426">
        <w:rPr>
          <w:rFonts w:ascii="Tahoma" w:hAnsi="Tahoma" w:cs="Tahoma"/>
          <w:sz w:val="18"/>
          <w:szCs w:val="20"/>
        </w:rPr>
        <w:t xml:space="preserve"> delegati</w:t>
      </w:r>
      <w:r w:rsidRPr="004C7426">
        <w:rPr>
          <w:rFonts w:ascii="Tahoma" w:hAnsi="Tahoma" w:cs="Tahoma"/>
          <w:sz w:val="18"/>
          <w:szCs w:val="20"/>
        </w:rPr>
        <w:t xml:space="preserve"> incaricati, sono tenuti a verificare il rispetto delle prescrizioni.</w:t>
      </w:r>
    </w:p>
    <w:p w14:paraId="1C46A05A" w14:textId="0DBCA1F1" w:rsidR="005A1E34" w:rsidRPr="004C7426" w:rsidRDefault="004C7426" w:rsidP="003105E5">
      <w:pPr>
        <w:pStyle w:val="Corpotesto"/>
        <w:spacing w:line="400" w:lineRule="exact"/>
        <w:ind w:right="117"/>
        <w:jc w:val="both"/>
        <w:rPr>
          <w:rFonts w:ascii="Tahoma" w:hAnsi="Tahoma" w:cs="Tahoma"/>
          <w:sz w:val="18"/>
          <w:szCs w:val="18"/>
        </w:rPr>
      </w:pPr>
      <w:r w:rsidRPr="004C7426">
        <w:rPr>
          <w:rFonts w:ascii="Tahoma" w:hAnsi="Tahoma" w:cs="Tahoma"/>
          <w:sz w:val="18"/>
          <w:szCs w:val="20"/>
        </w:rPr>
        <w:t xml:space="preserve">Sono </w:t>
      </w:r>
      <w:r w:rsidR="005A1E34" w:rsidRPr="004C7426">
        <w:rPr>
          <w:rFonts w:ascii="Tahoma" w:hAnsi="Tahoma" w:cs="Tahoma"/>
          <w:sz w:val="18"/>
          <w:szCs w:val="20"/>
        </w:rPr>
        <w:t>individuati con atto formale i soggetti incaricati dell’accertamento delle violazioni degli obblighi di cui sopra</w:t>
      </w:r>
      <w:r w:rsidR="002B1476" w:rsidRPr="004C7426">
        <w:rPr>
          <w:rFonts w:ascii="Tahoma" w:hAnsi="Tahoma" w:cs="Tahoma"/>
          <w:sz w:val="18"/>
          <w:szCs w:val="20"/>
        </w:rPr>
        <w:t>.</w:t>
      </w:r>
    </w:p>
    <w:p w14:paraId="3FD18C67" w14:textId="3656B7F3" w:rsidR="005A1E34" w:rsidRPr="004C7426" w:rsidRDefault="005A1E34" w:rsidP="00FA587C">
      <w:pPr>
        <w:pStyle w:val="Corpotesto"/>
        <w:spacing w:line="400" w:lineRule="exact"/>
        <w:ind w:right="117"/>
        <w:jc w:val="both"/>
        <w:rPr>
          <w:rFonts w:ascii="Tahoma" w:hAnsi="Tahoma" w:cs="Tahoma"/>
          <w:sz w:val="18"/>
          <w:szCs w:val="18"/>
        </w:rPr>
      </w:pPr>
    </w:p>
    <w:p w14:paraId="37DBB813" w14:textId="307F6A48" w:rsidR="004C7426" w:rsidRPr="004C7426" w:rsidRDefault="004C7426" w:rsidP="00FA587C">
      <w:pPr>
        <w:pStyle w:val="Corpotesto"/>
        <w:spacing w:line="400" w:lineRule="exact"/>
        <w:ind w:right="117"/>
        <w:jc w:val="both"/>
        <w:rPr>
          <w:rFonts w:ascii="Tahoma" w:hAnsi="Tahoma" w:cs="Tahoma"/>
          <w:b/>
          <w:bCs/>
          <w:sz w:val="18"/>
          <w:szCs w:val="18"/>
        </w:rPr>
      </w:pPr>
      <w:r w:rsidRPr="004C7426">
        <w:rPr>
          <w:rFonts w:ascii="Tahoma" w:hAnsi="Tahoma" w:cs="Tahoma"/>
          <w:b/>
          <w:bCs/>
          <w:sz w:val="18"/>
          <w:szCs w:val="18"/>
        </w:rPr>
        <w:t>MODALITA’ DI VERIFICA</w:t>
      </w:r>
    </w:p>
    <w:p w14:paraId="231D295E" w14:textId="243DE7C5" w:rsidR="004C7426" w:rsidRPr="004C7426" w:rsidRDefault="004C7426" w:rsidP="00FA587C">
      <w:pPr>
        <w:pStyle w:val="Corpotesto"/>
        <w:spacing w:line="400" w:lineRule="exact"/>
        <w:ind w:right="117"/>
        <w:jc w:val="both"/>
        <w:rPr>
          <w:rFonts w:ascii="Tahoma" w:hAnsi="Tahoma" w:cs="Tahoma"/>
          <w:sz w:val="18"/>
          <w:szCs w:val="18"/>
        </w:rPr>
      </w:pPr>
      <w:r w:rsidRPr="004C7426">
        <w:rPr>
          <w:rFonts w:ascii="Tahoma" w:hAnsi="Tahoma" w:cs="Tahoma"/>
          <w:sz w:val="18"/>
          <w:szCs w:val="20"/>
        </w:rPr>
        <w:t>Questi controlli sono effettuati al momento dell’accesso ai luoghi di lavoro o successivamente attraverso l’</w:t>
      </w:r>
      <w:proofErr w:type="spellStart"/>
      <w:r w:rsidRPr="004C7426">
        <w:rPr>
          <w:rFonts w:ascii="Tahoma" w:hAnsi="Tahoma" w:cs="Tahoma"/>
          <w:sz w:val="18"/>
          <w:szCs w:val="20"/>
        </w:rPr>
        <w:t>app</w:t>
      </w:r>
      <w:proofErr w:type="spellEnd"/>
      <w:r w:rsidRPr="004C7426">
        <w:rPr>
          <w:rFonts w:ascii="Tahoma" w:hAnsi="Tahoma" w:cs="Tahoma"/>
          <w:sz w:val="18"/>
          <w:szCs w:val="20"/>
        </w:rPr>
        <w:t xml:space="preserve"> nazionale VerificaC19.</w:t>
      </w:r>
    </w:p>
    <w:p w14:paraId="6471239A" w14:textId="4993048C" w:rsidR="004C7426" w:rsidRPr="004C7426" w:rsidRDefault="005A1E34" w:rsidP="004F38E9">
      <w:pPr>
        <w:spacing w:line="400" w:lineRule="exact"/>
        <w:jc w:val="both"/>
        <w:rPr>
          <w:rFonts w:ascii="Tahoma" w:hAnsi="Tahoma" w:cs="Tahoma"/>
          <w:sz w:val="18"/>
          <w:szCs w:val="18"/>
        </w:rPr>
      </w:pPr>
      <w:r w:rsidRPr="004C7426">
        <w:rPr>
          <w:rFonts w:ascii="Tahoma" w:hAnsi="Tahoma" w:cs="Tahoma"/>
          <w:sz w:val="18"/>
          <w:szCs w:val="18"/>
        </w:rPr>
        <w:t xml:space="preserve">Le verifiche delle certificazioni verdi COVID-19 saranno effettuate con le modalità indicate dal decreto del Presidente del </w:t>
      </w:r>
      <w:proofErr w:type="gramStart"/>
      <w:r w:rsidRPr="004C7426">
        <w:rPr>
          <w:rFonts w:ascii="Tahoma" w:hAnsi="Tahoma" w:cs="Tahoma"/>
          <w:sz w:val="18"/>
          <w:szCs w:val="18"/>
        </w:rPr>
        <w:t>Consiglio dei Ministri</w:t>
      </w:r>
      <w:proofErr w:type="gramEnd"/>
      <w:r w:rsidRPr="004C7426">
        <w:rPr>
          <w:rFonts w:ascii="Tahoma" w:hAnsi="Tahoma" w:cs="Tahoma"/>
          <w:sz w:val="18"/>
          <w:szCs w:val="18"/>
        </w:rPr>
        <w:t xml:space="preserve"> adottato ai sensi della normativa in data 13 ottobre 2021, ovvero mediante controlli manuali o automatizzati.</w:t>
      </w:r>
    </w:p>
    <w:p w14:paraId="569A3217" w14:textId="77777777" w:rsidR="004C7426" w:rsidRDefault="004C7426" w:rsidP="004F38E9">
      <w:pPr>
        <w:spacing w:line="400" w:lineRule="exact"/>
        <w:jc w:val="both"/>
        <w:rPr>
          <w:rFonts w:ascii="Tahoma" w:hAnsi="Tahoma" w:cs="Tahoma"/>
          <w:sz w:val="18"/>
          <w:szCs w:val="18"/>
        </w:rPr>
      </w:pPr>
      <w:r w:rsidRPr="004C7426">
        <w:rPr>
          <w:rFonts w:ascii="Tahoma" w:hAnsi="Tahoma" w:cs="Tahoma"/>
          <w:sz w:val="18"/>
          <w:szCs w:val="18"/>
        </w:rPr>
        <w:t xml:space="preserve">I Controlli avverranno a tappeto o a campione con cadenza giornaliera, se a campione in misura non inferiore al 20% delle funzioni presenti in servizio in maniera omogenea e a </w:t>
      </w:r>
      <w:proofErr w:type="gramStart"/>
      <w:r w:rsidRPr="004C7426">
        <w:rPr>
          <w:rFonts w:ascii="Tahoma" w:hAnsi="Tahoma" w:cs="Tahoma"/>
          <w:sz w:val="18"/>
          <w:szCs w:val="18"/>
        </w:rPr>
        <w:t>rotazione  su</w:t>
      </w:r>
      <w:proofErr w:type="gramEnd"/>
      <w:r w:rsidRPr="004C7426">
        <w:rPr>
          <w:rFonts w:ascii="Tahoma" w:hAnsi="Tahoma" w:cs="Tahoma"/>
          <w:sz w:val="18"/>
          <w:szCs w:val="18"/>
        </w:rPr>
        <w:t xml:space="preserve"> tutto il personale.</w:t>
      </w:r>
    </w:p>
    <w:p w14:paraId="59A278D1" w14:textId="77777777" w:rsidR="00C37CB9" w:rsidRDefault="00C37CB9" w:rsidP="004F38E9">
      <w:pPr>
        <w:spacing w:line="400" w:lineRule="exact"/>
        <w:jc w:val="both"/>
        <w:rPr>
          <w:rFonts w:ascii="Tahoma" w:hAnsi="Tahoma" w:cs="Tahoma"/>
          <w:b/>
          <w:bCs/>
          <w:sz w:val="18"/>
          <w:szCs w:val="18"/>
        </w:rPr>
      </w:pPr>
    </w:p>
    <w:p w14:paraId="65D0F014" w14:textId="77777777" w:rsidR="00C37CB9" w:rsidRDefault="00C37CB9" w:rsidP="004F38E9">
      <w:pPr>
        <w:spacing w:line="400" w:lineRule="exact"/>
        <w:jc w:val="both"/>
        <w:rPr>
          <w:rFonts w:ascii="Tahoma" w:hAnsi="Tahoma" w:cs="Tahoma"/>
          <w:b/>
          <w:bCs/>
          <w:sz w:val="18"/>
          <w:szCs w:val="18"/>
        </w:rPr>
      </w:pPr>
    </w:p>
    <w:p w14:paraId="0D8CD3BE" w14:textId="77777777" w:rsidR="00C37CB9" w:rsidRDefault="00C37CB9" w:rsidP="004F38E9">
      <w:pPr>
        <w:spacing w:line="400" w:lineRule="exact"/>
        <w:jc w:val="both"/>
        <w:rPr>
          <w:rFonts w:ascii="Tahoma" w:hAnsi="Tahoma" w:cs="Tahoma"/>
          <w:b/>
          <w:bCs/>
          <w:sz w:val="18"/>
          <w:szCs w:val="18"/>
        </w:rPr>
      </w:pPr>
    </w:p>
    <w:p w14:paraId="0D5FFE57" w14:textId="1B9711A6" w:rsidR="00FA587C" w:rsidRPr="00C37CB9" w:rsidRDefault="00FA587C" w:rsidP="004F38E9">
      <w:pPr>
        <w:spacing w:line="400" w:lineRule="exact"/>
        <w:jc w:val="both"/>
        <w:rPr>
          <w:rFonts w:ascii="Tahoma" w:hAnsi="Tahoma" w:cs="Tahoma"/>
          <w:sz w:val="18"/>
          <w:szCs w:val="18"/>
        </w:rPr>
      </w:pPr>
      <w:r w:rsidRPr="00C37CB9">
        <w:rPr>
          <w:rFonts w:ascii="Tahoma" w:hAnsi="Tahoma" w:cs="Tahoma"/>
          <w:b/>
          <w:bCs/>
          <w:sz w:val="18"/>
          <w:szCs w:val="18"/>
        </w:rPr>
        <w:t>VIOLAZIONI E SANZIONI</w:t>
      </w:r>
    </w:p>
    <w:p w14:paraId="04B1FB54" w14:textId="47D69006" w:rsidR="005A1E34" w:rsidRPr="00C37CB9" w:rsidRDefault="005A1E34" w:rsidP="004F38E9">
      <w:pPr>
        <w:spacing w:line="400" w:lineRule="exact"/>
        <w:jc w:val="both"/>
        <w:rPr>
          <w:rFonts w:ascii="Tahoma" w:hAnsi="Tahoma" w:cs="Tahoma"/>
          <w:sz w:val="18"/>
          <w:szCs w:val="18"/>
        </w:rPr>
      </w:pPr>
      <w:r w:rsidRPr="00C37CB9">
        <w:rPr>
          <w:rFonts w:ascii="Tahoma" w:hAnsi="Tahoma" w:cs="Tahoma"/>
          <w:sz w:val="18"/>
          <w:szCs w:val="18"/>
        </w:rPr>
        <w:t xml:space="preserve">Qualora i lavoratori non siano in possesso della certificazione verde COVID-19 o qualora risultino privi della </w:t>
      </w:r>
      <w:proofErr w:type="gramStart"/>
      <w:r w:rsidRPr="00C37CB9">
        <w:rPr>
          <w:rFonts w:ascii="Tahoma" w:hAnsi="Tahoma" w:cs="Tahoma"/>
          <w:sz w:val="18"/>
          <w:szCs w:val="18"/>
        </w:rPr>
        <w:t>predetta</w:t>
      </w:r>
      <w:proofErr w:type="gramEnd"/>
      <w:r w:rsidRPr="00C37CB9">
        <w:rPr>
          <w:rFonts w:ascii="Tahoma" w:hAnsi="Tahoma" w:cs="Tahoma"/>
          <w:sz w:val="18"/>
          <w:szCs w:val="18"/>
        </w:rPr>
        <w:t xml:space="preserve"> certificazione dopo l’accesso al luogo di lavoro, al fine di tutelare la salute e la sicurezza dei lavoratori in azienda, saranno considerati assenti ingiustificati fino alla presentazione della predetta certificazione, includendo nel periodo di assenza anche le eventuali giornate festive o non lavorative.  </w:t>
      </w:r>
    </w:p>
    <w:p w14:paraId="0FEC3273" w14:textId="4255A26A" w:rsidR="005A1E34" w:rsidRPr="004C7426" w:rsidRDefault="005A1E34" w:rsidP="005A1E34">
      <w:pPr>
        <w:spacing w:line="400" w:lineRule="exact"/>
        <w:jc w:val="both"/>
        <w:rPr>
          <w:rFonts w:ascii="Tahoma" w:hAnsi="Tahoma" w:cs="Tahoma"/>
          <w:sz w:val="18"/>
          <w:szCs w:val="18"/>
        </w:rPr>
      </w:pPr>
      <w:r w:rsidRPr="00C37CB9">
        <w:rPr>
          <w:rFonts w:ascii="Tahoma" w:hAnsi="Tahoma" w:cs="Tahoma"/>
          <w:sz w:val="18"/>
          <w:szCs w:val="18"/>
        </w:rPr>
        <w:t>Per i giorni di assenza ingiustificata non saranno dovuti la retribuzione né altro compenso o emolumento, comunque denominato. Nel caso in cui il lavoratore acceda al luogo di lavoro senza green pass, il datore di lavoro deve poi effettuare una segnalazione alla Prefettura ai fini dell’applicazione della sanzione amministrativa. Infatti il lavoratore che accede al luogo di lavoro senza green pass è soggetto, con provvedimento del Prefetto, a una sanzione amministrativa che va da 600 a 1.500 euro. Vengono poi applicate anche le sanzioni disciplinari eventualmente previste dai contratti collettivi di settore.</w:t>
      </w:r>
    </w:p>
    <w:p w14:paraId="6A4488DC" w14:textId="6D7FB5E3" w:rsidR="003105E5" w:rsidRPr="004C7426" w:rsidRDefault="003105E5" w:rsidP="005A1E34">
      <w:pPr>
        <w:spacing w:line="400" w:lineRule="exact"/>
        <w:jc w:val="both"/>
        <w:rPr>
          <w:rFonts w:ascii="Tahoma" w:hAnsi="Tahoma" w:cs="Tahoma"/>
          <w:sz w:val="18"/>
          <w:szCs w:val="18"/>
        </w:rPr>
      </w:pPr>
    </w:p>
    <w:p w14:paraId="5771BA6D" w14:textId="4C2418C8" w:rsidR="00FA587C" w:rsidRPr="004C7426" w:rsidRDefault="00FA587C" w:rsidP="005A1E34">
      <w:pPr>
        <w:spacing w:line="400" w:lineRule="exact"/>
        <w:jc w:val="both"/>
        <w:rPr>
          <w:rFonts w:ascii="Tahoma" w:hAnsi="Tahoma" w:cs="Tahoma"/>
          <w:sz w:val="18"/>
          <w:szCs w:val="18"/>
        </w:rPr>
      </w:pPr>
      <w:r w:rsidRPr="004C7426">
        <w:rPr>
          <w:rFonts w:ascii="Tahoma" w:hAnsi="Tahoma" w:cs="Tahoma"/>
          <w:sz w:val="18"/>
          <w:szCs w:val="18"/>
        </w:rPr>
        <w:t>A disposizione per ogni chiarimento</w:t>
      </w:r>
    </w:p>
    <w:p w14:paraId="525702F0" w14:textId="6F18A04E" w:rsidR="003105E5" w:rsidRPr="004C7426" w:rsidRDefault="003105E5" w:rsidP="005A1E34">
      <w:pPr>
        <w:spacing w:line="400" w:lineRule="exact"/>
        <w:jc w:val="both"/>
        <w:rPr>
          <w:rFonts w:ascii="Tahoma" w:hAnsi="Tahoma" w:cs="Tahoma"/>
          <w:sz w:val="18"/>
          <w:szCs w:val="18"/>
        </w:rPr>
      </w:pPr>
    </w:p>
    <w:p w14:paraId="1ECAB87D" w14:textId="0FD51D59" w:rsidR="003105E5" w:rsidRPr="004C7426" w:rsidRDefault="003105E5" w:rsidP="005A1E34">
      <w:pPr>
        <w:spacing w:line="400" w:lineRule="exact"/>
        <w:jc w:val="both"/>
        <w:rPr>
          <w:rFonts w:ascii="Tahoma" w:hAnsi="Tahoma" w:cs="Tahoma"/>
          <w:sz w:val="18"/>
          <w:szCs w:val="18"/>
        </w:rPr>
      </w:pPr>
      <w:r w:rsidRPr="004C7426">
        <w:rPr>
          <w:rFonts w:ascii="Tahoma" w:hAnsi="Tahoma" w:cs="Tahoma"/>
          <w:sz w:val="18"/>
          <w:szCs w:val="18"/>
        </w:rPr>
        <w:t>Distinti saluti.</w:t>
      </w:r>
    </w:p>
    <w:p w14:paraId="6E9A8A1D" w14:textId="318E22FF" w:rsidR="0060468B" w:rsidRPr="002B1476" w:rsidRDefault="002B1476" w:rsidP="002B1476">
      <w:pPr>
        <w:widowControl w:val="0"/>
        <w:jc w:val="center"/>
        <w:rPr>
          <w:rFonts w:ascii="Arial" w:hAnsi="Arial" w:cs="Arial"/>
          <w:snapToGrid w:val="0"/>
          <w:sz w:val="15"/>
          <w:szCs w:val="15"/>
        </w:rPr>
      </w:pPr>
      <w:r>
        <w:rPr>
          <w:rFonts w:ascii="Tahoma" w:hAnsi="Tahoma" w:cs="Tahoma"/>
          <w:sz w:val="22"/>
          <w:szCs w:val="22"/>
        </w:rPr>
        <w:t xml:space="preserve">                                                       </w:t>
      </w:r>
      <w:r w:rsidR="009B1AAA" w:rsidRPr="00C37CB9">
        <w:rPr>
          <w:rFonts w:ascii="Arial" w:hAnsi="Arial" w:cs="Arial"/>
          <w:snapToGrid w:val="0"/>
          <w:sz w:val="21"/>
          <w:szCs w:val="21"/>
          <w:highlight w:val="yellow"/>
        </w:rPr>
        <w:t>Timbro</w:t>
      </w:r>
    </w:p>
    <w:p w14:paraId="39B15E1E" w14:textId="34E16D06" w:rsidR="00163758" w:rsidRDefault="00163758" w:rsidP="00B9357B">
      <w:pPr>
        <w:widowControl w:val="0"/>
        <w:rPr>
          <w:rFonts w:ascii="Arial" w:hAnsi="Arial" w:cs="Arial"/>
          <w:snapToGrid w:val="0"/>
          <w:sz w:val="18"/>
          <w:szCs w:val="18"/>
        </w:rPr>
      </w:pP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sidR="00457A4C">
        <w:rPr>
          <w:rFonts w:ascii="Arial" w:hAnsi="Arial" w:cs="Arial"/>
          <w:snapToGrid w:val="0"/>
          <w:sz w:val="18"/>
          <w:szCs w:val="18"/>
        </w:rPr>
        <w:tab/>
        <w:t xml:space="preserve"> </w:t>
      </w:r>
      <w:r>
        <w:rPr>
          <w:rFonts w:ascii="Arial" w:hAnsi="Arial" w:cs="Arial"/>
          <w:snapToGrid w:val="0"/>
          <w:sz w:val="18"/>
          <w:szCs w:val="18"/>
        </w:rPr>
        <w:t xml:space="preserve">       </w:t>
      </w:r>
    </w:p>
    <w:p w14:paraId="60BF51E7" w14:textId="7C46F8B1" w:rsidR="00163758" w:rsidRPr="00163758" w:rsidRDefault="00163758" w:rsidP="009B1AAA">
      <w:pPr>
        <w:widowControl w:val="0"/>
        <w:rPr>
          <w:rFonts w:ascii="Arial" w:hAnsi="Arial" w:cs="Arial"/>
          <w:i/>
          <w:snapToGrid w:val="0"/>
          <w:sz w:val="18"/>
          <w:szCs w:val="18"/>
        </w:rPr>
      </w:pP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t xml:space="preserve">     </w:t>
      </w:r>
      <w:r w:rsidR="009B1AAA" w:rsidRPr="00C37CB9">
        <w:rPr>
          <w:rFonts w:ascii="Arial" w:hAnsi="Arial" w:cs="Arial"/>
          <w:snapToGrid w:val="0"/>
          <w:sz w:val="18"/>
          <w:szCs w:val="18"/>
          <w:highlight w:val="yellow"/>
        </w:rPr>
        <w:t>Firma del datore di lavoro</w:t>
      </w:r>
    </w:p>
    <w:p w14:paraId="26B605BA" w14:textId="77777777" w:rsidR="00B9357B" w:rsidRPr="00B9357B" w:rsidRDefault="00B9357B" w:rsidP="00B9357B">
      <w:pPr>
        <w:widowControl w:val="0"/>
        <w:rPr>
          <w:rFonts w:ascii="Arial" w:hAnsi="Arial" w:cs="Arial"/>
          <w:snapToGrid w:val="0"/>
        </w:rPr>
      </w:pPr>
      <w:r w:rsidRPr="00B9357B">
        <w:rPr>
          <w:rFonts w:ascii="Arial" w:hAnsi="Arial" w:cs="Arial"/>
          <w:snapToGrid w:val="0"/>
        </w:rPr>
        <w:tab/>
      </w:r>
      <w:r w:rsidRPr="00B9357B">
        <w:rPr>
          <w:rFonts w:ascii="Arial" w:hAnsi="Arial" w:cs="Arial"/>
          <w:snapToGrid w:val="0"/>
        </w:rPr>
        <w:tab/>
      </w:r>
      <w:r w:rsidRPr="00B9357B">
        <w:rPr>
          <w:rFonts w:ascii="Arial" w:hAnsi="Arial" w:cs="Arial"/>
          <w:snapToGrid w:val="0"/>
        </w:rPr>
        <w:tab/>
      </w:r>
      <w:r w:rsidRPr="00B9357B">
        <w:rPr>
          <w:rFonts w:ascii="Arial" w:hAnsi="Arial" w:cs="Arial"/>
          <w:snapToGrid w:val="0"/>
        </w:rPr>
        <w:tab/>
      </w:r>
      <w:r w:rsidRPr="00B9357B">
        <w:rPr>
          <w:rFonts w:ascii="Arial" w:hAnsi="Arial" w:cs="Arial"/>
          <w:snapToGrid w:val="0"/>
        </w:rPr>
        <w:tab/>
      </w:r>
      <w:r w:rsidRPr="00B9357B">
        <w:rPr>
          <w:rFonts w:ascii="Arial" w:hAnsi="Arial" w:cs="Arial"/>
          <w:snapToGrid w:val="0"/>
        </w:rPr>
        <w:tab/>
      </w:r>
      <w:r w:rsidRPr="00B9357B">
        <w:rPr>
          <w:rFonts w:ascii="Arial" w:hAnsi="Arial" w:cs="Arial"/>
          <w:snapToGrid w:val="0"/>
        </w:rPr>
        <w:tab/>
      </w:r>
    </w:p>
    <w:p w14:paraId="30067F3F" w14:textId="77777777" w:rsidR="003D6464" w:rsidRDefault="00B9357B" w:rsidP="00163C6D">
      <w:pPr>
        <w:autoSpaceDE w:val="0"/>
        <w:autoSpaceDN w:val="0"/>
        <w:adjustRightInd w:val="0"/>
        <w:ind w:left="4395" w:firstLine="6"/>
        <w:rPr>
          <w:rFonts w:ascii="Arial" w:hAnsi="Arial" w:cs="Arial"/>
          <w:sz w:val="25"/>
          <w:szCs w:val="22"/>
        </w:rPr>
      </w:pPr>
      <w:r w:rsidRPr="00B9357B">
        <w:rPr>
          <w:rFonts w:ascii="Arial" w:hAnsi="Arial" w:cs="Arial"/>
          <w:sz w:val="25"/>
          <w:szCs w:val="22"/>
        </w:rPr>
        <w:tab/>
      </w:r>
      <w:r w:rsidRPr="00B9357B">
        <w:rPr>
          <w:rFonts w:ascii="Arial" w:hAnsi="Arial" w:cs="Arial"/>
          <w:sz w:val="25"/>
          <w:szCs w:val="22"/>
        </w:rPr>
        <w:tab/>
      </w:r>
    </w:p>
    <w:p w14:paraId="044C6317" w14:textId="77777777" w:rsidR="003D6464" w:rsidRPr="00B9357B" w:rsidRDefault="003D6464" w:rsidP="003D6464">
      <w:pPr>
        <w:ind w:left="567" w:right="283" w:firstLine="567"/>
        <w:jc w:val="right"/>
        <w:rPr>
          <w:rFonts w:ascii="Arial" w:hAnsi="Arial" w:cs="Arial"/>
        </w:rPr>
      </w:pPr>
    </w:p>
    <w:p w14:paraId="01821C9C" w14:textId="77777777" w:rsidR="003D6464" w:rsidRDefault="003D6464" w:rsidP="003D6464">
      <w:pPr>
        <w:ind w:left="567" w:right="283" w:firstLine="567"/>
        <w:jc w:val="right"/>
        <w:rPr>
          <w:rFonts w:ascii="Arial" w:hAnsi="Arial" w:cs="Arial"/>
        </w:rPr>
      </w:pPr>
    </w:p>
    <w:sectPr w:rsidR="003D6464" w:rsidSect="00C37CB9">
      <w:headerReference w:type="default" r:id="rId8"/>
      <w:footerReference w:type="default" r:id="rId9"/>
      <w:headerReference w:type="first" r:id="rId10"/>
      <w:footerReference w:type="first" r:id="rId11"/>
      <w:pgSz w:w="11906" w:h="16838"/>
      <w:pgMar w:top="1417" w:right="1134" w:bottom="1134" w:left="1134" w:header="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84AE1" w14:textId="77777777" w:rsidR="00470DD8" w:rsidRDefault="00470DD8" w:rsidP="000E5731">
      <w:r>
        <w:separator/>
      </w:r>
    </w:p>
  </w:endnote>
  <w:endnote w:type="continuationSeparator" w:id="0">
    <w:p w14:paraId="700899D5" w14:textId="77777777" w:rsidR="00470DD8" w:rsidRDefault="00470DD8" w:rsidP="000E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askerville">
    <w:panose1 w:val="02020502070401020303"/>
    <w:charset w:val="00"/>
    <w:family w:val="roman"/>
    <w:pitch w:val="variable"/>
    <w:sig w:usb0="80000067" w:usb1="02000000" w:usb2="00000000" w:usb3="00000000" w:csb0="0000019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Proxima Nova">
    <w:altName w:val="Tahoma"/>
    <w:panose1 w:val="020B0604020202020204"/>
    <w:charset w:val="4D"/>
    <w:family w:val="auto"/>
    <w:pitch w:val="variable"/>
    <w:sig w:usb0="800000AF" w:usb1="5000E0FB"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E99F" w14:textId="77777777" w:rsidR="00C37CB9" w:rsidRPr="00C37CB9" w:rsidRDefault="00C37CB9" w:rsidP="00C37CB9">
    <w:pPr>
      <w:jc w:val="center"/>
      <w:rPr>
        <w:color w:val="FF0000"/>
        <w:sz w:val="15"/>
        <w:szCs w:val="15"/>
      </w:rPr>
    </w:pPr>
    <w:r w:rsidRPr="00C37CB9">
      <w:rPr>
        <w:color w:val="FF0000"/>
        <w:sz w:val="15"/>
        <w:szCs w:val="15"/>
      </w:rPr>
      <w:t>Rev.0 Modello di comunicazione obbligo verifica green pass lavoratori</w:t>
    </w:r>
  </w:p>
  <w:p w14:paraId="47972AE3" w14:textId="77777777" w:rsidR="00C37CB9" w:rsidRPr="00C37CB9" w:rsidRDefault="00C37CB9" w:rsidP="00C37CB9">
    <w:pPr>
      <w:pStyle w:val="Pidipagina"/>
      <w:jc w:val="center"/>
      <w:rPr>
        <w:rFonts w:ascii="Proxima Nova" w:hAnsi="Proxima Nova"/>
        <w:color w:val="FF0000"/>
        <w:sz w:val="8"/>
        <w:szCs w:val="2"/>
      </w:rPr>
    </w:pPr>
  </w:p>
  <w:p w14:paraId="0D55342A" w14:textId="77777777" w:rsidR="00C37CB9" w:rsidRPr="00C37CB9" w:rsidRDefault="00C37CB9" w:rsidP="00C37CB9">
    <w:pPr>
      <w:pStyle w:val="Pidipagina"/>
      <w:jc w:val="center"/>
      <w:rPr>
        <w:rFonts w:ascii="Proxima Nova" w:hAnsi="Proxima Nova"/>
        <w:color w:val="FF0000"/>
        <w:sz w:val="8"/>
        <w:szCs w:val="2"/>
      </w:rPr>
    </w:pPr>
    <w:r w:rsidRPr="00C37CB9">
      <w:rPr>
        <w:rFonts w:ascii="Proxima Nova" w:hAnsi="Proxima Nova"/>
        <w:color w:val="FF0000"/>
        <w:sz w:val="8"/>
        <w:szCs w:val="2"/>
      </w:rPr>
      <w:softHyphen/>
      <w:t>a cura del Collegio Italiano delle Società Scientifiche di Medicina Estetica</w:t>
    </w:r>
  </w:p>
  <w:p w14:paraId="3583A722" w14:textId="77777777" w:rsidR="000A031A" w:rsidRPr="000A031A" w:rsidRDefault="000A031A" w:rsidP="000A031A"/>
  <w:p w14:paraId="1718F982" w14:textId="77777777" w:rsidR="000A031A" w:rsidRDefault="000A031A" w:rsidP="000A031A">
    <w:pPr>
      <w:pStyle w:val="Pidipagina"/>
      <w:rPr>
        <w:rFonts w:ascii="Proxima Nova" w:hAnsi="Proxima Nova"/>
        <w:color w:val="000000"/>
        <w:sz w:val="2"/>
        <w:szCs w:val="2"/>
      </w:rPr>
    </w:pPr>
  </w:p>
  <w:p w14:paraId="729F4950" w14:textId="77777777" w:rsidR="000A031A" w:rsidRPr="00E94AB4" w:rsidRDefault="000A031A" w:rsidP="000A031A">
    <w:pPr>
      <w:pStyle w:val="Pidipagina"/>
      <w:rPr>
        <w:rFonts w:ascii="Proxima Nova" w:hAnsi="Proxima Nova"/>
        <w:color w:val="000000"/>
        <w:sz w:val="2"/>
        <w:szCs w:val="2"/>
      </w:rPr>
    </w:pPr>
    <w:r>
      <w:rPr>
        <w:rFonts w:ascii="Proxima Nova" w:hAnsi="Proxima Nova"/>
        <w:color w:val="000000"/>
        <w:sz w:val="2"/>
        <w:szCs w:val="2"/>
      </w:rPr>
      <w:softHyphen/>
    </w:r>
  </w:p>
  <w:p w14:paraId="63CC680A" w14:textId="77777777" w:rsidR="00401F11" w:rsidRPr="00401F11" w:rsidRDefault="00401F11">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4F79F" w14:textId="6FE504E5" w:rsidR="00E94AB4" w:rsidRPr="00C37CB9" w:rsidRDefault="00C37CB9" w:rsidP="00C37CB9">
    <w:pPr>
      <w:jc w:val="center"/>
      <w:rPr>
        <w:color w:val="FF0000"/>
        <w:sz w:val="15"/>
        <w:szCs w:val="15"/>
      </w:rPr>
    </w:pPr>
    <w:r w:rsidRPr="00C37CB9">
      <w:rPr>
        <w:color w:val="FF0000"/>
        <w:sz w:val="15"/>
        <w:szCs w:val="15"/>
      </w:rPr>
      <w:t>Rev.0 Modello di comunicazione obbligo verifica green pass lavoratori</w:t>
    </w:r>
  </w:p>
  <w:p w14:paraId="7E3F7F28" w14:textId="77777777" w:rsidR="000A031A" w:rsidRPr="00C37CB9" w:rsidRDefault="000A031A" w:rsidP="00C37CB9">
    <w:pPr>
      <w:pStyle w:val="Pidipagina"/>
      <w:jc w:val="center"/>
      <w:rPr>
        <w:rFonts w:ascii="Proxima Nova" w:hAnsi="Proxima Nova"/>
        <w:color w:val="FF0000"/>
        <w:sz w:val="8"/>
        <w:szCs w:val="2"/>
      </w:rPr>
    </w:pPr>
  </w:p>
  <w:p w14:paraId="0A5B714B" w14:textId="34DE71C2" w:rsidR="000829EE" w:rsidRPr="00C37CB9" w:rsidRDefault="00710E75" w:rsidP="00C37CB9">
    <w:pPr>
      <w:pStyle w:val="Pidipagina"/>
      <w:jc w:val="center"/>
      <w:rPr>
        <w:rFonts w:ascii="Proxima Nova" w:hAnsi="Proxima Nova"/>
        <w:color w:val="FF0000"/>
        <w:sz w:val="8"/>
        <w:szCs w:val="2"/>
      </w:rPr>
    </w:pPr>
    <w:r w:rsidRPr="00C37CB9">
      <w:rPr>
        <w:rFonts w:ascii="Proxima Nova" w:hAnsi="Proxima Nova"/>
        <w:color w:val="FF0000"/>
        <w:sz w:val="8"/>
        <w:szCs w:val="2"/>
      </w:rPr>
      <w:softHyphen/>
    </w:r>
    <w:r w:rsidR="00C37CB9" w:rsidRPr="00C37CB9">
      <w:rPr>
        <w:rFonts w:ascii="Proxima Nova" w:hAnsi="Proxima Nova"/>
        <w:color w:val="FF0000"/>
        <w:sz w:val="8"/>
        <w:szCs w:val="2"/>
      </w:rPr>
      <w:t>a cura del Collegio Italiano delle Società Scientifiche di Medicina Estetica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98CDB" w14:textId="77777777" w:rsidR="00470DD8" w:rsidRDefault="00470DD8" w:rsidP="000E5731">
      <w:r>
        <w:separator/>
      </w:r>
    </w:p>
  </w:footnote>
  <w:footnote w:type="continuationSeparator" w:id="0">
    <w:p w14:paraId="44A97DC8" w14:textId="77777777" w:rsidR="00470DD8" w:rsidRDefault="00470DD8" w:rsidP="000E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AAFF" w14:textId="77777777" w:rsidR="0074107D" w:rsidRDefault="0074107D" w:rsidP="00710E75">
    <w:pPr>
      <w:pStyle w:val="Intestazione"/>
    </w:pPr>
  </w:p>
  <w:p w14:paraId="0EDFE729" w14:textId="77777777" w:rsidR="0074107D" w:rsidRDefault="0074107D" w:rsidP="0074107D">
    <w:pPr>
      <w:pStyle w:val="Intestazione"/>
    </w:pPr>
  </w:p>
  <w:p w14:paraId="10E50A7D" w14:textId="4C5CD2DB" w:rsidR="00081B5B" w:rsidRDefault="00C37CB9" w:rsidP="00C37CB9">
    <w:pPr>
      <w:pStyle w:val="Intestazione"/>
      <w:jc w:val="center"/>
    </w:pPr>
    <w:r w:rsidRPr="00C37CB9">
      <w:rPr>
        <w:highlight w:val="yellow"/>
      </w:rPr>
      <w:t>CARTA INTESTATA</w:t>
    </w:r>
  </w:p>
  <w:p w14:paraId="3DD01FF2" w14:textId="77777777" w:rsidR="0074107D" w:rsidRDefault="0074107D" w:rsidP="0074107D">
    <w:pPr>
      <w:pStyle w:val="Intestazione"/>
    </w:pPr>
  </w:p>
  <w:p w14:paraId="74666C24" w14:textId="77777777" w:rsidR="0036752D" w:rsidRDefault="0036752D" w:rsidP="0074107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711F" w14:textId="77777777" w:rsidR="00C37CB9" w:rsidRDefault="00C37CB9" w:rsidP="00E27494">
    <w:pPr>
      <w:pStyle w:val="Intestazione"/>
      <w:jc w:val="center"/>
      <w:rPr>
        <w:highlight w:val="green"/>
      </w:rPr>
    </w:pPr>
  </w:p>
  <w:p w14:paraId="056D2C87" w14:textId="77777777" w:rsidR="00C37CB9" w:rsidRDefault="00C37CB9" w:rsidP="00E27494">
    <w:pPr>
      <w:pStyle w:val="Intestazione"/>
      <w:jc w:val="center"/>
      <w:rPr>
        <w:highlight w:val="green"/>
      </w:rPr>
    </w:pPr>
  </w:p>
  <w:p w14:paraId="6E0D2267" w14:textId="5D1B8FEC" w:rsidR="009E24D6" w:rsidRDefault="00FA587C" w:rsidP="00E27494">
    <w:pPr>
      <w:pStyle w:val="Intestazione"/>
      <w:jc w:val="center"/>
    </w:pPr>
    <w:r w:rsidRPr="00C37CB9">
      <w:rPr>
        <w:highlight w:val="yellow"/>
      </w:rPr>
      <w:t>CARTA INTESTATA</w:t>
    </w:r>
  </w:p>
  <w:p w14:paraId="08EDA9DB" w14:textId="77777777" w:rsidR="009E24D6" w:rsidRDefault="009E24D6" w:rsidP="00081B5B">
    <w:pPr>
      <w:pStyle w:val="Intestazione"/>
      <w:jc w:val="center"/>
    </w:pPr>
  </w:p>
  <w:p w14:paraId="2099E158" w14:textId="77777777" w:rsidR="009E24D6" w:rsidRDefault="009E24D6" w:rsidP="00081B5B">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2.05pt;height:10.5pt;visibility:visible" o:bullet="t">
        <v:imagedata r:id="rId1" o:title=""/>
      </v:shape>
    </w:pict>
  </w:numPicBullet>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pStyle w:val="Titolo6"/>
      <w:suff w:val="nothing"/>
      <w:lvlText w:val=""/>
      <w:lvlJc w:val="left"/>
      <w:pPr>
        <w:tabs>
          <w:tab w:val="num" w:pos="1152"/>
        </w:tabs>
        <w:ind w:left="1152" w:hanging="1152"/>
      </w:pPr>
    </w:lvl>
    <w:lvl w:ilvl="6">
      <w:start w:val="1"/>
      <w:numFmt w:val="none"/>
      <w:pStyle w:val="Titolo7"/>
      <w:suff w:val="nothing"/>
      <w:lvlText w:val=""/>
      <w:lvlJc w:val="left"/>
      <w:pPr>
        <w:tabs>
          <w:tab w:val="num" w:pos="1296"/>
        </w:tabs>
        <w:ind w:left="1296" w:hanging="1296"/>
      </w:pPr>
    </w:lvl>
    <w:lvl w:ilvl="7">
      <w:start w:val="1"/>
      <w:numFmt w:val="none"/>
      <w:pStyle w:val="Titolo8"/>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95B189C"/>
    <w:multiLevelType w:val="hybridMultilevel"/>
    <w:tmpl w:val="BB9CFFD8"/>
    <w:lvl w:ilvl="0" w:tplc="04100003">
      <w:start w:val="1"/>
      <w:numFmt w:val="bullet"/>
      <w:lvlText w:val="o"/>
      <w:lvlJc w:val="left"/>
      <w:pPr>
        <w:tabs>
          <w:tab w:val="num" w:pos="2421"/>
        </w:tabs>
        <w:ind w:left="2421" w:hanging="360"/>
      </w:pPr>
      <w:rPr>
        <w:rFonts w:ascii="Courier New" w:hAnsi="Courier New" w:cs="Courier New" w:hint="default"/>
      </w:rPr>
    </w:lvl>
    <w:lvl w:ilvl="1" w:tplc="04100003" w:tentative="1">
      <w:start w:val="1"/>
      <w:numFmt w:val="bullet"/>
      <w:lvlText w:val="o"/>
      <w:lvlJc w:val="left"/>
      <w:pPr>
        <w:tabs>
          <w:tab w:val="num" w:pos="3141"/>
        </w:tabs>
        <w:ind w:left="3141" w:hanging="360"/>
      </w:pPr>
      <w:rPr>
        <w:rFonts w:ascii="Courier New" w:hAnsi="Courier New" w:cs="Courier New" w:hint="default"/>
      </w:rPr>
    </w:lvl>
    <w:lvl w:ilvl="2" w:tplc="04100005" w:tentative="1">
      <w:start w:val="1"/>
      <w:numFmt w:val="bullet"/>
      <w:lvlText w:val=""/>
      <w:lvlJc w:val="left"/>
      <w:pPr>
        <w:tabs>
          <w:tab w:val="num" w:pos="3861"/>
        </w:tabs>
        <w:ind w:left="3861" w:hanging="360"/>
      </w:pPr>
      <w:rPr>
        <w:rFonts w:ascii="Wingdings" w:hAnsi="Wingdings" w:hint="default"/>
      </w:rPr>
    </w:lvl>
    <w:lvl w:ilvl="3" w:tplc="04100001" w:tentative="1">
      <w:start w:val="1"/>
      <w:numFmt w:val="bullet"/>
      <w:lvlText w:val=""/>
      <w:lvlJc w:val="left"/>
      <w:pPr>
        <w:tabs>
          <w:tab w:val="num" w:pos="4581"/>
        </w:tabs>
        <w:ind w:left="4581" w:hanging="360"/>
      </w:pPr>
      <w:rPr>
        <w:rFonts w:ascii="Symbol" w:hAnsi="Symbol" w:hint="default"/>
      </w:rPr>
    </w:lvl>
    <w:lvl w:ilvl="4" w:tplc="04100003" w:tentative="1">
      <w:start w:val="1"/>
      <w:numFmt w:val="bullet"/>
      <w:lvlText w:val="o"/>
      <w:lvlJc w:val="left"/>
      <w:pPr>
        <w:tabs>
          <w:tab w:val="num" w:pos="5301"/>
        </w:tabs>
        <w:ind w:left="5301" w:hanging="360"/>
      </w:pPr>
      <w:rPr>
        <w:rFonts w:ascii="Courier New" w:hAnsi="Courier New" w:cs="Courier New" w:hint="default"/>
      </w:rPr>
    </w:lvl>
    <w:lvl w:ilvl="5" w:tplc="04100005" w:tentative="1">
      <w:start w:val="1"/>
      <w:numFmt w:val="bullet"/>
      <w:lvlText w:val=""/>
      <w:lvlJc w:val="left"/>
      <w:pPr>
        <w:tabs>
          <w:tab w:val="num" w:pos="6021"/>
        </w:tabs>
        <w:ind w:left="6021" w:hanging="360"/>
      </w:pPr>
      <w:rPr>
        <w:rFonts w:ascii="Wingdings" w:hAnsi="Wingdings" w:hint="default"/>
      </w:rPr>
    </w:lvl>
    <w:lvl w:ilvl="6" w:tplc="04100001" w:tentative="1">
      <w:start w:val="1"/>
      <w:numFmt w:val="bullet"/>
      <w:lvlText w:val=""/>
      <w:lvlJc w:val="left"/>
      <w:pPr>
        <w:tabs>
          <w:tab w:val="num" w:pos="6741"/>
        </w:tabs>
        <w:ind w:left="6741" w:hanging="360"/>
      </w:pPr>
      <w:rPr>
        <w:rFonts w:ascii="Symbol" w:hAnsi="Symbol" w:hint="default"/>
      </w:rPr>
    </w:lvl>
    <w:lvl w:ilvl="7" w:tplc="04100003" w:tentative="1">
      <w:start w:val="1"/>
      <w:numFmt w:val="bullet"/>
      <w:lvlText w:val="o"/>
      <w:lvlJc w:val="left"/>
      <w:pPr>
        <w:tabs>
          <w:tab w:val="num" w:pos="7461"/>
        </w:tabs>
        <w:ind w:left="7461" w:hanging="360"/>
      </w:pPr>
      <w:rPr>
        <w:rFonts w:ascii="Courier New" w:hAnsi="Courier New" w:cs="Courier New" w:hint="default"/>
      </w:rPr>
    </w:lvl>
    <w:lvl w:ilvl="8" w:tplc="04100005" w:tentative="1">
      <w:start w:val="1"/>
      <w:numFmt w:val="bullet"/>
      <w:lvlText w:val=""/>
      <w:lvlJc w:val="left"/>
      <w:pPr>
        <w:tabs>
          <w:tab w:val="num" w:pos="8181"/>
        </w:tabs>
        <w:ind w:left="8181" w:hanging="360"/>
      </w:pPr>
      <w:rPr>
        <w:rFonts w:ascii="Wingdings" w:hAnsi="Wingdings" w:hint="default"/>
      </w:rPr>
    </w:lvl>
  </w:abstractNum>
  <w:abstractNum w:abstractNumId="3" w15:restartNumberingAfterBreak="0">
    <w:nsid w:val="1DA902E0"/>
    <w:multiLevelType w:val="hybridMultilevel"/>
    <w:tmpl w:val="10E46D40"/>
    <w:lvl w:ilvl="0" w:tplc="C3CAAE8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8565D3"/>
    <w:multiLevelType w:val="hybridMultilevel"/>
    <w:tmpl w:val="AC8E3DB2"/>
    <w:lvl w:ilvl="0" w:tplc="0DFCF716">
      <w:numFmt w:val="bullet"/>
      <w:lvlText w:val="-"/>
      <w:lvlJc w:val="left"/>
      <w:pPr>
        <w:ind w:left="6024" w:hanging="360"/>
      </w:pPr>
      <w:rPr>
        <w:rFonts w:ascii="Verdana" w:eastAsia="Times New Roman" w:hAnsi="Verdana" w:hint="default"/>
      </w:rPr>
    </w:lvl>
    <w:lvl w:ilvl="1" w:tplc="04100003" w:tentative="1">
      <w:start w:val="1"/>
      <w:numFmt w:val="bullet"/>
      <w:lvlText w:val="o"/>
      <w:lvlJc w:val="left"/>
      <w:pPr>
        <w:ind w:left="6744" w:hanging="360"/>
      </w:pPr>
      <w:rPr>
        <w:rFonts w:ascii="Courier New" w:hAnsi="Courier New" w:hint="default"/>
      </w:rPr>
    </w:lvl>
    <w:lvl w:ilvl="2" w:tplc="04100005" w:tentative="1">
      <w:start w:val="1"/>
      <w:numFmt w:val="bullet"/>
      <w:lvlText w:val=""/>
      <w:lvlJc w:val="left"/>
      <w:pPr>
        <w:ind w:left="7464" w:hanging="360"/>
      </w:pPr>
      <w:rPr>
        <w:rFonts w:ascii="Wingdings" w:hAnsi="Wingdings" w:hint="default"/>
      </w:rPr>
    </w:lvl>
    <w:lvl w:ilvl="3" w:tplc="04100001" w:tentative="1">
      <w:start w:val="1"/>
      <w:numFmt w:val="bullet"/>
      <w:lvlText w:val=""/>
      <w:lvlJc w:val="left"/>
      <w:pPr>
        <w:ind w:left="8184" w:hanging="360"/>
      </w:pPr>
      <w:rPr>
        <w:rFonts w:ascii="Symbol" w:hAnsi="Symbol" w:hint="default"/>
      </w:rPr>
    </w:lvl>
    <w:lvl w:ilvl="4" w:tplc="04100003" w:tentative="1">
      <w:start w:val="1"/>
      <w:numFmt w:val="bullet"/>
      <w:lvlText w:val="o"/>
      <w:lvlJc w:val="left"/>
      <w:pPr>
        <w:ind w:left="8904" w:hanging="360"/>
      </w:pPr>
      <w:rPr>
        <w:rFonts w:ascii="Courier New" w:hAnsi="Courier New" w:hint="default"/>
      </w:rPr>
    </w:lvl>
    <w:lvl w:ilvl="5" w:tplc="04100005" w:tentative="1">
      <w:start w:val="1"/>
      <w:numFmt w:val="bullet"/>
      <w:lvlText w:val=""/>
      <w:lvlJc w:val="left"/>
      <w:pPr>
        <w:ind w:left="9624" w:hanging="360"/>
      </w:pPr>
      <w:rPr>
        <w:rFonts w:ascii="Wingdings" w:hAnsi="Wingdings" w:hint="default"/>
      </w:rPr>
    </w:lvl>
    <w:lvl w:ilvl="6" w:tplc="04100001" w:tentative="1">
      <w:start w:val="1"/>
      <w:numFmt w:val="bullet"/>
      <w:lvlText w:val=""/>
      <w:lvlJc w:val="left"/>
      <w:pPr>
        <w:ind w:left="10344" w:hanging="360"/>
      </w:pPr>
      <w:rPr>
        <w:rFonts w:ascii="Symbol" w:hAnsi="Symbol" w:hint="default"/>
      </w:rPr>
    </w:lvl>
    <w:lvl w:ilvl="7" w:tplc="04100003" w:tentative="1">
      <w:start w:val="1"/>
      <w:numFmt w:val="bullet"/>
      <w:lvlText w:val="o"/>
      <w:lvlJc w:val="left"/>
      <w:pPr>
        <w:ind w:left="11064" w:hanging="360"/>
      </w:pPr>
      <w:rPr>
        <w:rFonts w:ascii="Courier New" w:hAnsi="Courier New" w:hint="default"/>
      </w:rPr>
    </w:lvl>
    <w:lvl w:ilvl="8" w:tplc="04100005" w:tentative="1">
      <w:start w:val="1"/>
      <w:numFmt w:val="bullet"/>
      <w:lvlText w:val=""/>
      <w:lvlJc w:val="left"/>
      <w:pPr>
        <w:ind w:left="11784" w:hanging="360"/>
      </w:pPr>
      <w:rPr>
        <w:rFonts w:ascii="Wingdings" w:hAnsi="Wingdings" w:hint="default"/>
      </w:rPr>
    </w:lvl>
  </w:abstractNum>
  <w:abstractNum w:abstractNumId="5" w15:restartNumberingAfterBreak="0">
    <w:nsid w:val="313D3915"/>
    <w:multiLevelType w:val="hybridMultilevel"/>
    <w:tmpl w:val="2A382E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20462C"/>
    <w:multiLevelType w:val="hybridMultilevel"/>
    <w:tmpl w:val="E14CA8E8"/>
    <w:lvl w:ilvl="0" w:tplc="AD401CEE">
      <w:numFmt w:val="bullet"/>
      <w:pStyle w:val="Puntoelenco"/>
      <w:lvlText w:val="-"/>
      <w:lvlJc w:val="left"/>
      <w:pPr>
        <w:tabs>
          <w:tab w:val="num" w:pos="360"/>
        </w:tabs>
        <w:ind w:left="360" w:hanging="360"/>
      </w:pPr>
      <w:rPr>
        <w:rFonts w:hint="default"/>
      </w:rPr>
    </w:lvl>
    <w:lvl w:ilvl="1" w:tplc="4308DB48" w:tentative="1">
      <w:start w:val="1"/>
      <w:numFmt w:val="lowerLetter"/>
      <w:lvlText w:val="%2."/>
      <w:lvlJc w:val="left"/>
      <w:pPr>
        <w:tabs>
          <w:tab w:val="num" w:pos="1080"/>
        </w:tabs>
        <w:ind w:left="1080" w:hanging="360"/>
      </w:pPr>
    </w:lvl>
    <w:lvl w:ilvl="2" w:tplc="0AC44B3C" w:tentative="1">
      <w:start w:val="1"/>
      <w:numFmt w:val="lowerRoman"/>
      <w:lvlText w:val="%3."/>
      <w:lvlJc w:val="right"/>
      <w:pPr>
        <w:tabs>
          <w:tab w:val="num" w:pos="1800"/>
        </w:tabs>
        <w:ind w:left="1800" w:hanging="180"/>
      </w:pPr>
    </w:lvl>
    <w:lvl w:ilvl="3" w:tplc="B84E3462" w:tentative="1">
      <w:start w:val="1"/>
      <w:numFmt w:val="decimal"/>
      <w:lvlText w:val="%4."/>
      <w:lvlJc w:val="left"/>
      <w:pPr>
        <w:tabs>
          <w:tab w:val="num" w:pos="2520"/>
        </w:tabs>
        <w:ind w:left="2520" w:hanging="360"/>
      </w:pPr>
    </w:lvl>
    <w:lvl w:ilvl="4" w:tplc="E3F48466" w:tentative="1">
      <w:start w:val="1"/>
      <w:numFmt w:val="lowerLetter"/>
      <w:lvlText w:val="%5."/>
      <w:lvlJc w:val="left"/>
      <w:pPr>
        <w:tabs>
          <w:tab w:val="num" w:pos="3240"/>
        </w:tabs>
        <w:ind w:left="3240" w:hanging="360"/>
      </w:pPr>
    </w:lvl>
    <w:lvl w:ilvl="5" w:tplc="9DAAF2CA" w:tentative="1">
      <w:start w:val="1"/>
      <w:numFmt w:val="lowerRoman"/>
      <w:lvlText w:val="%6."/>
      <w:lvlJc w:val="right"/>
      <w:pPr>
        <w:tabs>
          <w:tab w:val="num" w:pos="3960"/>
        </w:tabs>
        <w:ind w:left="3960" w:hanging="180"/>
      </w:pPr>
    </w:lvl>
    <w:lvl w:ilvl="6" w:tplc="E586F6B0" w:tentative="1">
      <w:start w:val="1"/>
      <w:numFmt w:val="decimal"/>
      <w:lvlText w:val="%7."/>
      <w:lvlJc w:val="left"/>
      <w:pPr>
        <w:tabs>
          <w:tab w:val="num" w:pos="4680"/>
        </w:tabs>
        <w:ind w:left="4680" w:hanging="360"/>
      </w:pPr>
    </w:lvl>
    <w:lvl w:ilvl="7" w:tplc="7B22478C" w:tentative="1">
      <w:start w:val="1"/>
      <w:numFmt w:val="lowerLetter"/>
      <w:lvlText w:val="%8."/>
      <w:lvlJc w:val="left"/>
      <w:pPr>
        <w:tabs>
          <w:tab w:val="num" w:pos="5400"/>
        </w:tabs>
        <w:ind w:left="5400" w:hanging="360"/>
      </w:pPr>
    </w:lvl>
    <w:lvl w:ilvl="8" w:tplc="11DA3704" w:tentative="1">
      <w:start w:val="1"/>
      <w:numFmt w:val="lowerRoman"/>
      <w:lvlText w:val="%9."/>
      <w:lvlJc w:val="right"/>
      <w:pPr>
        <w:tabs>
          <w:tab w:val="num" w:pos="6120"/>
        </w:tabs>
        <w:ind w:left="6120" w:hanging="180"/>
      </w:pPr>
    </w:lvl>
  </w:abstractNum>
  <w:abstractNum w:abstractNumId="7" w15:restartNumberingAfterBreak="0">
    <w:nsid w:val="73F84620"/>
    <w:multiLevelType w:val="hybridMultilevel"/>
    <w:tmpl w:val="9D74D896"/>
    <w:lvl w:ilvl="0" w:tplc="722A5836">
      <w:start w:val="1"/>
      <w:numFmt w:val="bullet"/>
      <w:lvlText w:val="-"/>
      <w:lvlJc w:val="left"/>
      <w:pPr>
        <w:ind w:left="720" w:hanging="360"/>
      </w:pPr>
      <w:rPr>
        <w:rFonts w:ascii="Baskerville" w:eastAsia="Times New Roman" w:hAnsi="Baskervil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2"/>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D8A"/>
    <w:rsid w:val="00001488"/>
    <w:rsid w:val="00004B6F"/>
    <w:rsid w:val="00006FDC"/>
    <w:rsid w:val="000076E0"/>
    <w:rsid w:val="0001205B"/>
    <w:rsid w:val="000125EA"/>
    <w:rsid w:val="000200E6"/>
    <w:rsid w:val="0003172A"/>
    <w:rsid w:val="00043B1E"/>
    <w:rsid w:val="000530C9"/>
    <w:rsid w:val="000648B9"/>
    <w:rsid w:val="00070871"/>
    <w:rsid w:val="000709AC"/>
    <w:rsid w:val="00081B5B"/>
    <w:rsid w:val="000829EE"/>
    <w:rsid w:val="00094EFA"/>
    <w:rsid w:val="000A031A"/>
    <w:rsid w:val="000A269D"/>
    <w:rsid w:val="000D3EDB"/>
    <w:rsid w:val="000D4012"/>
    <w:rsid w:val="000E04A6"/>
    <w:rsid w:val="000E4B69"/>
    <w:rsid w:val="000E5731"/>
    <w:rsid w:val="000F797C"/>
    <w:rsid w:val="001022CA"/>
    <w:rsid w:val="00105B95"/>
    <w:rsid w:val="0012029C"/>
    <w:rsid w:val="00121B95"/>
    <w:rsid w:val="00123F2C"/>
    <w:rsid w:val="00127CB9"/>
    <w:rsid w:val="00142D63"/>
    <w:rsid w:val="00142E90"/>
    <w:rsid w:val="00153518"/>
    <w:rsid w:val="00155633"/>
    <w:rsid w:val="001620BC"/>
    <w:rsid w:val="00162366"/>
    <w:rsid w:val="00163758"/>
    <w:rsid w:val="00163C6D"/>
    <w:rsid w:val="00176F61"/>
    <w:rsid w:val="00180C85"/>
    <w:rsid w:val="00184F52"/>
    <w:rsid w:val="001852E4"/>
    <w:rsid w:val="00193458"/>
    <w:rsid w:val="00195466"/>
    <w:rsid w:val="001A38C1"/>
    <w:rsid w:val="001C19F3"/>
    <w:rsid w:val="001D19D5"/>
    <w:rsid w:val="001D66B8"/>
    <w:rsid w:val="001F044F"/>
    <w:rsid w:val="001F41F8"/>
    <w:rsid w:val="0020429B"/>
    <w:rsid w:val="00213954"/>
    <w:rsid w:val="00215D44"/>
    <w:rsid w:val="00225098"/>
    <w:rsid w:val="00235DBF"/>
    <w:rsid w:val="002401B5"/>
    <w:rsid w:val="0024540C"/>
    <w:rsid w:val="0025680D"/>
    <w:rsid w:val="002728D3"/>
    <w:rsid w:val="0028285D"/>
    <w:rsid w:val="002870EE"/>
    <w:rsid w:val="00291246"/>
    <w:rsid w:val="00291F5C"/>
    <w:rsid w:val="002A2FD0"/>
    <w:rsid w:val="002A50B7"/>
    <w:rsid w:val="002A526C"/>
    <w:rsid w:val="002B1476"/>
    <w:rsid w:val="002B1BBD"/>
    <w:rsid w:val="002C0AE2"/>
    <w:rsid w:val="002D49E0"/>
    <w:rsid w:val="002E31EC"/>
    <w:rsid w:val="002F0C28"/>
    <w:rsid w:val="002F2169"/>
    <w:rsid w:val="003105E5"/>
    <w:rsid w:val="00316C4F"/>
    <w:rsid w:val="003323E1"/>
    <w:rsid w:val="00335943"/>
    <w:rsid w:val="0035249E"/>
    <w:rsid w:val="00352B41"/>
    <w:rsid w:val="00360193"/>
    <w:rsid w:val="0036231E"/>
    <w:rsid w:val="00362E7C"/>
    <w:rsid w:val="00366CA4"/>
    <w:rsid w:val="0036752D"/>
    <w:rsid w:val="00390EF3"/>
    <w:rsid w:val="00394F57"/>
    <w:rsid w:val="003C19DB"/>
    <w:rsid w:val="003C640D"/>
    <w:rsid w:val="003C6A97"/>
    <w:rsid w:val="003D40CC"/>
    <w:rsid w:val="003D5B24"/>
    <w:rsid w:val="003D6464"/>
    <w:rsid w:val="003E2B0E"/>
    <w:rsid w:val="003F0868"/>
    <w:rsid w:val="003F5053"/>
    <w:rsid w:val="00400E75"/>
    <w:rsid w:val="00401F11"/>
    <w:rsid w:val="00434AC1"/>
    <w:rsid w:val="00447090"/>
    <w:rsid w:val="00457A4C"/>
    <w:rsid w:val="004626DA"/>
    <w:rsid w:val="00464B8D"/>
    <w:rsid w:val="00470DD8"/>
    <w:rsid w:val="00473A93"/>
    <w:rsid w:val="0047404A"/>
    <w:rsid w:val="00481942"/>
    <w:rsid w:val="00487322"/>
    <w:rsid w:val="004876AF"/>
    <w:rsid w:val="004917F4"/>
    <w:rsid w:val="004A077A"/>
    <w:rsid w:val="004A3471"/>
    <w:rsid w:val="004B3637"/>
    <w:rsid w:val="004C1FD9"/>
    <w:rsid w:val="004C38FA"/>
    <w:rsid w:val="004C45C3"/>
    <w:rsid w:val="004C7426"/>
    <w:rsid w:val="004D595E"/>
    <w:rsid w:val="004D5E0C"/>
    <w:rsid w:val="004F1A4D"/>
    <w:rsid w:val="004F38E9"/>
    <w:rsid w:val="00500E0E"/>
    <w:rsid w:val="00505B14"/>
    <w:rsid w:val="00517380"/>
    <w:rsid w:val="005231D4"/>
    <w:rsid w:val="00524682"/>
    <w:rsid w:val="0052516E"/>
    <w:rsid w:val="00530AAF"/>
    <w:rsid w:val="005315D5"/>
    <w:rsid w:val="00534DB1"/>
    <w:rsid w:val="00543965"/>
    <w:rsid w:val="00545461"/>
    <w:rsid w:val="005469A2"/>
    <w:rsid w:val="00552ADE"/>
    <w:rsid w:val="00562515"/>
    <w:rsid w:val="00566FF0"/>
    <w:rsid w:val="00572717"/>
    <w:rsid w:val="005756B1"/>
    <w:rsid w:val="005774C9"/>
    <w:rsid w:val="005908D7"/>
    <w:rsid w:val="00592229"/>
    <w:rsid w:val="00596BFE"/>
    <w:rsid w:val="005A1E34"/>
    <w:rsid w:val="005A2CF0"/>
    <w:rsid w:val="005A6D8A"/>
    <w:rsid w:val="005B2CE5"/>
    <w:rsid w:val="005B4F4F"/>
    <w:rsid w:val="005D15C0"/>
    <w:rsid w:val="005F073E"/>
    <w:rsid w:val="005F4D02"/>
    <w:rsid w:val="0060468B"/>
    <w:rsid w:val="006102AB"/>
    <w:rsid w:val="00614193"/>
    <w:rsid w:val="00615977"/>
    <w:rsid w:val="00623B1B"/>
    <w:rsid w:val="006564CA"/>
    <w:rsid w:val="00666F1E"/>
    <w:rsid w:val="00675E4C"/>
    <w:rsid w:val="00676B10"/>
    <w:rsid w:val="00683B65"/>
    <w:rsid w:val="00686A65"/>
    <w:rsid w:val="00693FDB"/>
    <w:rsid w:val="006A63F2"/>
    <w:rsid w:val="006B5C06"/>
    <w:rsid w:val="006D1A08"/>
    <w:rsid w:val="006F0055"/>
    <w:rsid w:val="006F2716"/>
    <w:rsid w:val="00705465"/>
    <w:rsid w:val="00710E75"/>
    <w:rsid w:val="00723431"/>
    <w:rsid w:val="007305A0"/>
    <w:rsid w:val="007378B3"/>
    <w:rsid w:val="00740D3F"/>
    <w:rsid w:val="0074107D"/>
    <w:rsid w:val="0074260A"/>
    <w:rsid w:val="00746F76"/>
    <w:rsid w:val="00763FCB"/>
    <w:rsid w:val="00764322"/>
    <w:rsid w:val="00764B0C"/>
    <w:rsid w:val="007650D6"/>
    <w:rsid w:val="00784691"/>
    <w:rsid w:val="00795B16"/>
    <w:rsid w:val="007A0156"/>
    <w:rsid w:val="007A0F10"/>
    <w:rsid w:val="007A3F41"/>
    <w:rsid w:val="007B26BD"/>
    <w:rsid w:val="007C2A4D"/>
    <w:rsid w:val="007E6EC2"/>
    <w:rsid w:val="008007FB"/>
    <w:rsid w:val="008016CA"/>
    <w:rsid w:val="00801AB3"/>
    <w:rsid w:val="00805919"/>
    <w:rsid w:val="00815F6E"/>
    <w:rsid w:val="00826B09"/>
    <w:rsid w:val="008365D7"/>
    <w:rsid w:val="00837959"/>
    <w:rsid w:val="0084022A"/>
    <w:rsid w:val="008541BF"/>
    <w:rsid w:val="0087647E"/>
    <w:rsid w:val="00877ABA"/>
    <w:rsid w:val="008914CB"/>
    <w:rsid w:val="00893BF9"/>
    <w:rsid w:val="008A254D"/>
    <w:rsid w:val="008B002B"/>
    <w:rsid w:val="008C2F76"/>
    <w:rsid w:val="008C4637"/>
    <w:rsid w:val="008D2C5A"/>
    <w:rsid w:val="008D698C"/>
    <w:rsid w:val="008F29A4"/>
    <w:rsid w:val="008F7723"/>
    <w:rsid w:val="00905F41"/>
    <w:rsid w:val="009127D8"/>
    <w:rsid w:val="009154AD"/>
    <w:rsid w:val="0091711E"/>
    <w:rsid w:val="0093036F"/>
    <w:rsid w:val="0093394C"/>
    <w:rsid w:val="00937275"/>
    <w:rsid w:val="009474E8"/>
    <w:rsid w:val="0095319C"/>
    <w:rsid w:val="00953DC9"/>
    <w:rsid w:val="00956352"/>
    <w:rsid w:val="009602FF"/>
    <w:rsid w:val="00963FFC"/>
    <w:rsid w:val="00966C33"/>
    <w:rsid w:val="009674B3"/>
    <w:rsid w:val="009946B3"/>
    <w:rsid w:val="009A1FC5"/>
    <w:rsid w:val="009A213C"/>
    <w:rsid w:val="009A5981"/>
    <w:rsid w:val="009A6910"/>
    <w:rsid w:val="009A76CD"/>
    <w:rsid w:val="009B0734"/>
    <w:rsid w:val="009B0735"/>
    <w:rsid w:val="009B1AAA"/>
    <w:rsid w:val="009B2F54"/>
    <w:rsid w:val="009C0101"/>
    <w:rsid w:val="009C6F55"/>
    <w:rsid w:val="009D6409"/>
    <w:rsid w:val="009E0EA4"/>
    <w:rsid w:val="009E11B4"/>
    <w:rsid w:val="009E24D6"/>
    <w:rsid w:val="009E3020"/>
    <w:rsid w:val="009E4AE2"/>
    <w:rsid w:val="009E5047"/>
    <w:rsid w:val="009F3FE4"/>
    <w:rsid w:val="009F4D5B"/>
    <w:rsid w:val="00A012CA"/>
    <w:rsid w:val="00A01B52"/>
    <w:rsid w:val="00A117A0"/>
    <w:rsid w:val="00A12B70"/>
    <w:rsid w:val="00A1346C"/>
    <w:rsid w:val="00A13F58"/>
    <w:rsid w:val="00A169E0"/>
    <w:rsid w:val="00A17821"/>
    <w:rsid w:val="00A26EB5"/>
    <w:rsid w:val="00A302DF"/>
    <w:rsid w:val="00A34E87"/>
    <w:rsid w:val="00A36DB4"/>
    <w:rsid w:val="00A415C7"/>
    <w:rsid w:val="00A51312"/>
    <w:rsid w:val="00A62458"/>
    <w:rsid w:val="00A65601"/>
    <w:rsid w:val="00A92C40"/>
    <w:rsid w:val="00AB6546"/>
    <w:rsid w:val="00AC778E"/>
    <w:rsid w:val="00AC7C85"/>
    <w:rsid w:val="00AD20E4"/>
    <w:rsid w:val="00AD2699"/>
    <w:rsid w:val="00AD3351"/>
    <w:rsid w:val="00AE3747"/>
    <w:rsid w:val="00AF1B6B"/>
    <w:rsid w:val="00AF1F45"/>
    <w:rsid w:val="00B00A68"/>
    <w:rsid w:val="00B1068F"/>
    <w:rsid w:val="00B1377A"/>
    <w:rsid w:val="00B27EFF"/>
    <w:rsid w:val="00B3192F"/>
    <w:rsid w:val="00B31DBA"/>
    <w:rsid w:val="00B34EA3"/>
    <w:rsid w:val="00B41F27"/>
    <w:rsid w:val="00B42F95"/>
    <w:rsid w:val="00B45773"/>
    <w:rsid w:val="00B51B2D"/>
    <w:rsid w:val="00B54962"/>
    <w:rsid w:val="00B568BB"/>
    <w:rsid w:val="00B60161"/>
    <w:rsid w:val="00B800B6"/>
    <w:rsid w:val="00B804E9"/>
    <w:rsid w:val="00B85661"/>
    <w:rsid w:val="00B90E74"/>
    <w:rsid w:val="00B9357B"/>
    <w:rsid w:val="00B94359"/>
    <w:rsid w:val="00B97E86"/>
    <w:rsid w:val="00BB5174"/>
    <w:rsid w:val="00BC28FB"/>
    <w:rsid w:val="00BC69BF"/>
    <w:rsid w:val="00BD51A8"/>
    <w:rsid w:val="00BD7750"/>
    <w:rsid w:val="00BD7DFA"/>
    <w:rsid w:val="00BE0B77"/>
    <w:rsid w:val="00BF6192"/>
    <w:rsid w:val="00C02194"/>
    <w:rsid w:val="00C03006"/>
    <w:rsid w:val="00C11614"/>
    <w:rsid w:val="00C13B0B"/>
    <w:rsid w:val="00C2338E"/>
    <w:rsid w:val="00C2691E"/>
    <w:rsid w:val="00C31A32"/>
    <w:rsid w:val="00C35C12"/>
    <w:rsid w:val="00C37CB9"/>
    <w:rsid w:val="00C41BCC"/>
    <w:rsid w:val="00C43BD1"/>
    <w:rsid w:val="00C511B8"/>
    <w:rsid w:val="00C511F2"/>
    <w:rsid w:val="00C551AC"/>
    <w:rsid w:val="00C60FD5"/>
    <w:rsid w:val="00C64171"/>
    <w:rsid w:val="00C65DED"/>
    <w:rsid w:val="00C75257"/>
    <w:rsid w:val="00C76A3B"/>
    <w:rsid w:val="00C77DC7"/>
    <w:rsid w:val="00CA3A35"/>
    <w:rsid w:val="00CA7D3C"/>
    <w:rsid w:val="00CB3332"/>
    <w:rsid w:val="00CB5025"/>
    <w:rsid w:val="00CC394A"/>
    <w:rsid w:val="00CC457F"/>
    <w:rsid w:val="00CD0E17"/>
    <w:rsid w:val="00CD4194"/>
    <w:rsid w:val="00CE2862"/>
    <w:rsid w:val="00CE29C2"/>
    <w:rsid w:val="00D07258"/>
    <w:rsid w:val="00D13C27"/>
    <w:rsid w:val="00D201E4"/>
    <w:rsid w:val="00D22708"/>
    <w:rsid w:val="00D267E3"/>
    <w:rsid w:val="00D30D2A"/>
    <w:rsid w:val="00D422DC"/>
    <w:rsid w:val="00D43576"/>
    <w:rsid w:val="00D509E3"/>
    <w:rsid w:val="00D57B2C"/>
    <w:rsid w:val="00D64124"/>
    <w:rsid w:val="00D70AAF"/>
    <w:rsid w:val="00D718C6"/>
    <w:rsid w:val="00D80EEA"/>
    <w:rsid w:val="00D93D6A"/>
    <w:rsid w:val="00D9412A"/>
    <w:rsid w:val="00D944E1"/>
    <w:rsid w:val="00D950DD"/>
    <w:rsid w:val="00D95FC2"/>
    <w:rsid w:val="00D96642"/>
    <w:rsid w:val="00DA69B1"/>
    <w:rsid w:val="00DA7397"/>
    <w:rsid w:val="00DB52A9"/>
    <w:rsid w:val="00DB733B"/>
    <w:rsid w:val="00DC14D9"/>
    <w:rsid w:val="00DD5D74"/>
    <w:rsid w:val="00DE13B3"/>
    <w:rsid w:val="00DF162B"/>
    <w:rsid w:val="00DF5B65"/>
    <w:rsid w:val="00E11519"/>
    <w:rsid w:val="00E15C74"/>
    <w:rsid w:val="00E2350A"/>
    <w:rsid w:val="00E2399A"/>
    <w:rsid w:val="00E26123"/>
    <w:rsid w:val="00E27494"/>
    <w:rsid w:val="00E32F97"/>
    <w:rsid w:val="00E44109"/>
    <w:rsid w:val="00E466FD"/>
    <w:rsid w:val="00E54B56"/>
    <w:rsid w:val="00E55D0A"/>
    <w:rsid w:val="00E56380"/>
    <w:rsid w:val="00E5754E"/>
    <w:rsid w:val="00E63024"/>
    <w:rsid w:val="00E71E9A"/>
    <w:rsid w:val="00E7607B"/>
    <w:rsid w:val="00E76CFF"/>
    <w:rsid w:val="00E774E4"/>
    <w:rsid w:val="00E904C4"/>
    <w:rsid w:val="00E94AB4"/>
    <w:rsid w:val="00EA7BF4"/>
    <w:rsid w:val="00EB292B"/>
    <w:rsid w:val="00EB3D41"/>
    <w:rsid w:val="00EB3FBD"/>
    <w:rsid w:val="00EC0BF1"/>
    <w:rsid w:val="00EC31E9"/>
    <w:rsid w:val="00EC3F98"/>
    <w:rsid w:val="00ED106A"/>
    <w:rsid w:val="00ED70B9"/>
    <w:rsid w:val="00EE13B7"/>
    <w:rsid w:val="00EE3FAC"/>
    <w:rsid w:val="00EF6606"/>
    <w:rsid w:val="00EF6824"/>
    <w:rsid w:val="00F0360C"/>
    <w:rsid w:val="00F04A79"/>
    <w:rsid w:val="00F11E8F"/>
    <w:rsid w:val="00F35745"/>
    <w:rsid w:val="00F35A61"/>
    <w:rsid w:val="00F61535"/>
    <w:rsid w:val="00F67B72"/>
    <w:rsid w:val="00F77ACC"/>
    <w:rsid w:val="00F808D2"/>
    <w:rsid w:val="00F81001"/>
    <w:rsid w:val="00F8526F"/>
    <w:rsid w:val="00F864FA"/>
    <w:rsid w:val="00F92195"/>
    <w:rsid w:val="00F965A1"/>
    <w:rsid w:val="00FA587C"/>
    <w:rsid w:val="00FA62C3"/>
    <w:rsid w:val="00FB0FDF"/>
    <w:rsid w:val="00FC4701"/>
    <w:rsid w:val="00FD7848"/>
    <w:rsid w:val="00FE0743"/>
    <w:rsid w:val="00FE1F44"/>
    <w:rsid w:val="00FE28A2"/>
    <w:rsid w:val="00FE5029"/>
    <w:rsid w:val="00FF39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1522AF9"/>
  <w15:chartTrackingRefBased/>
  <w15:docId w15:val="{CF153F8D-D80A-4C3B-B31E-7684C4938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49E0"/>
    <w:rPr>
      <w:sz w:val="24"/>
      <w:szCs w:val="24"/>
    </w:rPr>
  </w:style>
  <w:style w:type="paragraph" w:styleId="Titolo1">
    <w:name w:val="heading 1"/>
    <w:basedOn w:val="Normale"/>
    <w:next w:val="Normale"/>
    <w:qFormat/>
    <w:pPr>
      <w:keepNext/>
      <w:numPr>
        <w:numId w:val="1"/>
      </w:numPr>
      <w:jc w:val="center"/>
      <w:outlineLvl w:val="0"/>
    </w:pPr>
  </w:style>
  <w:style w:type="paragraph" w:styleId="Titolo2">
    <w:name w:val="heading 2"/>
    <w:basedOn w:val="Normale"/>
    <w:next w:val="Normale"/>
    <w:qFormat/>
    <w:pPr>
      <w:keepNext/>
      <w:numPr>
        <w:ilvl w:val="1"/>
        <w:numId w:val="1"/>
      </w:numPr>
      <w:outlineLvl w:val="1"/>
    </w:pPr>
    <w:rPr>
      <w:sz w:val="52"/>
    </w:rPr>
  </w:style>
  <w:style w:type="paragraph" w:styleId="Titolo3">
    <w:name w:val="heading 3"/>
    <w:basedOn w:val="Normale"/>
    <w:next w:val="Normale"/>
    <w:qFormat/>
    <w:pPr>
      <w:keepNext/>
      <w:numPr>
        <w:ilvl w:val="2"/>
        <w:numId w:val="1"/>
      </w:numPr>
      <w:jc w:val="center"/>
      <w:outlineLvl w:val="2"/>
    </w:pPr>
    <w:rPr>
      <w:b/>
    </w:rPr>
  </w:style>
  <w:style w:type="paragraph" w:styleId="Titolo4">
    <w:name w:val="heading 4"/>
    <w:basedOn w:val="Normale"/>
    <w:next w:val="Normale"/>
    <w:qFormat/>
    <w:pPr>
      <w:keepNext/>
      <w:numPr>
        <w:ilvl w:val="3"/>
        <w:numId w:val="1"/>
      </w:numPr>
      <w:outlineLvl w:val="3"/>
    </w:pPr>
  </w:style>
  <w:style w:type="paragraph" w:styleId="Titolo5">
    <w:name w:val="heading 5"/>
    <w:basedOn w:val="Normale"/>
    <w:next w:val="Normale"/>
    <w:qFormat/>
    <w:pPr>
      <w:keepNext/>
      <w:numPr>
        <w:ilvl w:val="4"/>
        <w:numId w:val="1"/>
      </w:numPr>
      <w:spacing w:line="360" w:lineRule="auto"/>
      <w:ind w:left="5664" w:firstLine="708"/>
      <w:outlineLvl w:val="4"/>
    </w:pPr>
    <w:rPr>
      <w:sz w:val="28"/>
    </w:rPr>
  </w:style>
  <w:style w:type="paragraph" w:styleId="Titolo6">
    <w:name w:val="heading 6"/>
    <w:basedOn w:val="Normale"/>
    <w:next w:val="Normale"/>
    <w:qFormat/>
    <w:pPr>
      <w:keepNext/>
      <w:numPr>
        <w:ilvl w:val="5"/>
        <w:numId w:val="1"/>
      </w:numPr>
      <w:spacing w:line="360" w:lineRule="auto"/>
      <w:ind w:left="5664" w:firstLine="708"/>
      <w:jc w:val="both"/>
      <w:outlineLvl w:val="5"/>
    </w:pPr>
    <w:rPr>
      <w:sz w:val="28"/>
    </w:rPr>
  </w:style>
  <w:style w:type="paragraph" w:styleId="Titolo7">
    <w:name w:val="heading 7"/>
    <w:basedOn w:val="Normale"/>
    <w:next w:val="Normale"/>
    <w:qFormat/>
    <w:pPr>
      <w:keepNext/>
      <w:numPr>
        <w:ilvl w:val="6"/>
        <w:numId w:val="1"/>
      </w:numPr>
      <w:outlineLvl w:val="6"/>
    </w:pPr>
    <w:rPr>
      <w:sz w:val="32"/>
    </w:rPr>
  </w:style>
  <w:style w:type="paragraph" w:styleId="Titolo8">
    <w:name w:val="heading 8"/>
    <w:basedOn w:val="Normale"/>
    <w:next w:val="Normale"/>
    <w:qFormat/>
    <w:pPr>
      <w:keepNext/>
      <w:numPr>
        <w:ilvl w:val="7"/>
        <w:numId w:val="1"/>
      </w:numPr>
      <w:outlineLvl w:val="7"/>
    </w:pPr>
    <w:rPr>
      <w:sz w:val="28"/>
    </w:rPr>
  </w:style>
  <w:style w:type="paragraph" w:styleId="Titolo9">
    <w:name w:val="heading 9"/>
    <w:basedOn w:val="Normale"/>
    <w:next w:val="Normale"/>
    <w:qFormat/>
    <w:pPr>
      <w:keepNext/>
      <w:numPr>
        <w:ilvl w:val="8"/>
        <w:numId w:val="1"/>
      </w:numPr>
      <w:jc w:val="center"/>
      <w:outlineLvl w:val="8"/>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rPr>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line="360" w:lineRule="auto"/>
    </w:pPr>
    <w:rPr>
      <w:sz w:val="32"/>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Corpodeltesto21">
    <w:name w:val="Corpo del testo 21"/>
    <w:basedOn w:val="Normale"/>
    <w:pPr>
      <w:spacing w:line="360" w:lineRule="auto"/>
      <w:jc w:val="both"/>
    </w:pPr>
    <w:rPr>
      <w:sz w:val="28"/>
    </w:rPr>
  </w:style>
  <w:style w:type="paragraph" w:customStyle="1" w:styleId="Corpodeltesto31">
    <w:name w:val="Corpo del testo 31"/>
    <w:basedOn w:val="Normale"/>
    <w:rPr>
      <w:sz w:val="28"/>
    </w:rPr>
  </w:style>
  <w:style w:type="paragraph" w:styleId="Rientrocorpodeltesto">
    <w:name w:val="Body Text Indent"/>
    <w:basedOn w:val="Normale"/>
    <w:pPr>
      <w:ind w:left="360"/>
    </w:pPr>
  </w:style>
  <w:style w:type="paragraph" w:styleId="Testofumetto">
    <w:name w:val="Balloon Text"/>
    <w:basedOn w:val="Normale"/>
    <w:link w:val="TestofumettoCarattere"/>
    <w:uiPriority w:val="99"/>
    <w:semiHidden/>
    <w:unhideWhenUsed/>
    <w:rsid w:val="00C64171"/>
    <w:rPr>
      <w:rFonts w:ascii="Tahoma" w:hAnsi="Tahoma" w:cs="Tahoma"/>
      <w:sz w:val="16"/>
      <w:szCs w:val="16"/>
    </w:rPr>
  </w:style>
  <w:style w:type="character" w:customStyle="1" w:styleId="TestofumettoCarattere">
    <w:name w:val="Testo fumetto Carattere"/>
    <w:link w:val="Testofumetto"/>
    <w:uiPriority w:val="99"/>
    <w:semiHidden/>
    <w:rsid w:val="00C64171"/>
    <w:rPr>
      <w:rFonts w:ascii="Tahoma" w:hAnsi="Tahoma" w:cs="Tahoma"/>
      <w:sz w:val="16"/>
      <w:szCs w:val="16"/>
      <w:lang w:eastAsia="ar-SA"/>
    </w:rPr>
  </w:style>
  <w:style w:type="paragraph" w:styleId="Intestazione">
    <w:name w:val="header"/>
    <w:basedOn w:val="Normale"/>
    <w:link w:val="IntestazioneCarattere"/>
    <w:uiPriority w:val="99"/>
    <w:unhideWhenUsed/>
    <w:rsid w:val="000E5731"/>
    <w:pPr>
      <w:tabs>
        <w:tab w:val="center" w:pos="4819"/>
        <w:tab w:val="right" w:pos="9638"/>
      </w:tabs>
    </w:pPr>
  </w:style>
  <w:style w:type="character" w:customStyle="1" w:styleId="IntestazioneCarattere">
    <w:name w:val="Intestazione Carattere"/>
    <w:link w:val="Intestazione"/>
    <w:uiPriority w:val="99"/>
    <w:rsid w:val="000E5731"/>
    <w:rPr>
      <w:lang w:eastAsia="ar-SA"/>
    </w:rPr>
  </w:style>
  <w:style w:type="paragraph" w:styleId="Pidipagina">
    <w:name w:val="footer"/>
    <w:basedOn w:val="Normale"/>
    <w:link w:val="PidipaginaCarattere"/>
    <w:uiPriority w:val="99"/>
    <w:unhideWhenUsed/>
    <w:rsid w:val="000E5731"/>
    <w:pPr>
      <w:tabs>
        <w:tab w:val="center" w:pos="4819"/>
        <w:tab w:val="right" w:pos="9638"/>
      </w:tabs>
    </w:pPr>
  </w:style>
  <w:style w:type="character" w:customStyle="1" w:styleId="PidipaginaCarattere">
    <w:name w:val="Piè di pagina Carattere"/>
    <w:link w:val="Pidipagina"/>
    <w:uiPriority w:val="99"/>
    <w:rsid w:val="000E5731"/>
    <w:rPr>
      <w:lang w:eastAsia="ar-SA"/>
    </w:rPr>
  </w:style>
  <w:style w:type="character" w:styleId="Collegamentoipertestuale">
    <w:name w:val="Hyperlink"/>
    <w:uiPriority w:val="99"/>
    <w:unhideWhenUsed/>
    <w:rsid w:val="00710E75"/>
    <w:rPr>
      <w:color w:val="0563C1"/>
      <w:u w:val="single"/>
    </w:rPr>
  </w:style>
  <w:style w:type="character" w:customStyle="1" w:styleId="Menzionenonrisolta1">
    <w:name w:val="Menzione non risolta1"/>
    <w:uiPriority w:val="99"/>
    <w:semiHidden/>
    <w:unhideWhenUsed/>
    <w:rsid w:val="00710E75"/>
    <w:rPr>
      <w:color w:val="605E5C"/>
      <w:shd w:val="clear" w:color="auto" w:fill="E1DFDD"/>
    </w:rPr>
  </w:style>
  <w:style w:type="character" w:customStyle="1" w:styleId="m197973511729351976apple-converted-space">
    <w:name w:val="m_197973511729351976apple-converted-space"/>
    <w:basedOn w:val="Carpredefinitoparagrafo"/>
    <w:rsid w:val="00F92195"/>
  </w:style>
  <w:style w:type="paragraph" w:styleId="Puntoelenco">
    <w:name w:val="List Bullet"/>
    <w:basedOn w:val="Normale"/>
    <w:semiHidden/>
    <w:rsid w:val="006D1A08"/>
    <w:pPr>
      <w:numPr>
        <w:numId w:val="4"/>
      </w:numPr>
      <w:tabs>
        <w:tab w:val="left" w:pos="-1152"/>
      </w:tabs>
      <w:overflowPunct w:val="0"/>
      <w:autoSpaceDE w:val="0"/>
      <w:autoSpaceDN w:val="0"/>
      <w:adjustRightInd w:val="0"/>
      <w:spacing w:line="360" w:lineRule="auto"/>
      <w:textAlignment w:val="baseline"/>
    </w:pPr>
    <w:rPr>
      <w:rFonts w:ascii="Arial Narrow" w:hAnsi="Arial Narrow"/>
      <w:color w:val="000000"/>
      <w:szCs w:val="20"/>
    </w:rPr>
  </w:style>
  <w:style w:type="paragraph" w:customStyle="1" w:styleId="Corpodeltesto211">
    <w:name w:val="Corpo del testo 211"/>
    <w:basedOn w:val="Normale"/>
    <w:rsid w:val="006D1A08"/>
    <w:pPr>
      <w:overflowPunct w:val="0"/>
      <w:autoSpaceDE w:val="0"/>
      <w:autoSpaceDN w:val="0"/>
      <w:adjustRightInd w:val="0"/>
      <w:ind w:left="111"/>
      <w:jc w:val="both"/>
      <w:textAlignment w:val="baseline"/>
    </w:pPr>
    <w:rPr>
      <w:sz w:val="20"/>
      <w:szCs w:val="20"/>
    </w:rPr>
  </w:style>
  <w:style w:type="paragraph" w:styleId="PreformattatoHTML">
    <w:name w:val="HTML Preformatted"/>
    <w:basedOn w:val="Normale"/>
    <w:link w:val="PreformattatoHTMLCarattere"/>
    <w:uiPriority w:val="99"/>
    <w:semiHidden/>
    <w:unhideWhenUsed/>
    <w:rsid w:val="004A3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semiHidden/>
    <w:rsid w:val="004A3471"/>
    <w:rPr>
      <w:rFonts w:ascii="Courier New" w:hAnsi="Courier New" w:cs="Courier New"/>
    </w:rPr>
  </w:style>
  <w:style w:type="paragraph" w:styleId="Testonormale">
    <w:name w:val="Plain Text"/>
    <w:basedOn w:val="Normale"/>
    <w:link w:val="TestonormaleCarattere"/>
    <w:uiPriority w:val="99"/>
    <w:unhideWhenUsed/>
    <w:rsid w:val="00142D63"/>
    <w:rPr>
      <w:rFonts w:ascii="Consolas" w:eastAsia="Calibri" w:hAnsi="Consolas"/>
      <w:sz w:val="21"/>
      <w:szCs w:val="21"/>
      <w:lang w:eastAsia="en-US"/>
    </w:rPr>
  </w:style>
  <w:style w:type="character" w:customStyle="1" w:styleId="TestonormaleCarattere">
    <w:name w:val="Testo normale Carattere"/>
    <w:basedOn w:val="Carpredefinitoparagrafo"/>
    <w:link w:val="Testonormale"/>
    <w:uiPriority w:val="99"/>
    <w:rsid w:val="00142D63"/>
    <w:rPr>
      <w:rFonts w:ascii="Consolas" w:eastAsia="Calibri" w:hAnsi="Consolas"/>
      <w:sz w:val="21"/>
      <w:szCs w:val="21"/>
      <w:lang w:eastAsia="en-US"/>
    </w:rPr>
  </w:style>
  <w:style w:type="character" w:styleId="Menzionenonrisolta">
    <w:name w:val="Unresolved Mention"/>
    <w:basedOn w:val="Carpredefinitoparagrafo"/>
    <w:uiPriority w:val="99"/>
    <w:semiHidden/>
    <w:unhideWhenUsed/>
    <w:rsid w:val="00287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434551">
      <w:bodyDiv w:val="1"/>
      <w:marLeft w:val="0"/>
      <w:marRight w:val="0"/>
      <w:marTop w:val="0"/>
      <w:marBottom w:val="0"/>
      <w:divBdr>
        <w:top w:val="none" w:sz="0" w:space="0" w:color="auto"/>
        <w:left w:val="none" w:sz="0" w:space="0" w:color="auto"/>
        <w:bottom w:val="none" w:sz="0" w:space="0" w:color="auto"/>
        <w:right w:val="none" w:sz="0" w:space="0" w:color="auto"/>
      </w:divBdr>
      <w:divsChild>
        <w:div w:id="1963075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354947">
              <w:marLeft w:val="0"/>
              <w:marRight w:val="0"/>
              <w:marTop w:val="0"/>
              <w:marBottom w:val="0"/>
              <w:divBdr>
                <w:top w:val="none" w:sz="0" w:space="0" w:color="auto"/>
                <w:left w:val="none" w:sz="0" w:space="0" w:color="auto"/>
                <w:bottom w:val="none" w:sz="0" w:space="0" w:color="auto"/>
                <w:right w:val="none" w:sz="0" w:space="0" w:color="auto"/>
              </w:divBdr>
              <w:divsChild>
                <w:div w:id="1487160479">
                  <w:marLeft w:val="0"/>
                  <w:marRight w:val="0"/>
                  <w:marTop w:val="0"/>
                  <w:marBottom w:val="0"/>
                  <w:divBdr>
                    <w:top w:val="none" w:sz="0" w:space="0" w:color="auto"/>
                    <w:left w:val="none" w:sz="0" w:space="0" w:color="auto"/>
                    <w:bottom w:val="none" w:sz="0" w:space="0" w:color="auto"/>
                    <w:right w:val="none" w:sz="0" w:space="0" w:color="auto"/>
                  </w:divBdr>
                  <w:divsChild>
                    <w:div w:id="3644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242722">
                          <w:marLeft w:val="0"/>
                          <w:marRight w:val="0"/>
                          <w:marTop w:val="0"/>
                          <w:marBottom w:val="0"/>
                          <w:divBdr>
                            <w:top w:val="none" w:sz="0" w:space="0" w:color="auto"/>
                            <w:left w:val="none" w:sz="0" w:space="0" w:color="auto"/>
                            <w:bottom w:val="none" w:sz="0" w:space="0" w:color="auto"/>
                            <w:right w:val="none" w:sz="0" w:space="0" w:color="auto"/>
                          </w:divBdr>
                          <w:divsChild>
                            <w:div w:id="1965038419">
                              <w:marLeft w:val="0"/>
                              <w:marRight w:val="0"/>
                              <w:marTop w:val="0"/>
                              <w:marBottom w:val="0"/>
                              <w:divBdr>
                                <w:top w:val="none" w:sz="0" w:space="0" w:color="auto"/>
                                <w:left w:val="none" w:sz="0" w:space="0" w:color="auto"/>
                                <w:bottom w:val="none" w:sz="0" w:space="0" w:color="auto"/>
                                <w:right w:val="none" w:sz="0" w:space="0" w:color="auto"/>
                              </w:divBdr>
                              <w:divsChild>
                                <w:div w:id="236476722">
                                  <w:marLeft w:val="0"/>
                                  <w:marRight w:val="0"/>
                                  <w:marTop w:val="0"/>
                                  <w:marBottom w:val="0"/>
                                  <w:divBdr>
                                    <w:top w:val="none" w:sz="0" w:space="0" w:color="auto"/>
                                    <w:left w:val="none" w:sz="0" w:space="0" w:color="auto"/>
                                    <w:bottom w:val="none" w:sz="0" w:space="0" w:color="auto"/>
                                    <w:right w:val="none" w:sz="0" w:space="0" w:color="auto"/>
                                  </w:divBdr>
                                </w:div>
                                <w:div w:id="17594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436572">
      <w:bodyDiv w:val="1"/>
      <w:marLeft w:val="0"/>
      <w:marRight w:val="0"/>
      <w:marTop w:val="0"/>
      <w:marBottom w:val="0"/>
      <w:divBdr>
        <w:top w:val="none" w:sz="0" w:space="0" w:color="auto"/>
        <w:left w:val="none" w:sz="0" w:space="0" w:color="auto"/>
        <w:bottom w:val="none" w:sz="0" w:space="0" w:color="auto"/>
        <w:right w:val="none" w:sz="0" w:space="0" w:color="auto"/>
      </w:divBdr>
    </w:div>
    <w:div w:id="538976147">
      <w:bodyDiv w:val="1"/>
      <w:marLeft w:val="0"/>
      <w:marRight w:val="0"/>
      <w:marTop w:val="0"/>
      <w:marBottom w:val="0"/>
      <w:divBdr>
        <w:top w:val="none" w:sz="0" w:space="0" w:color="auto"/>
        <w:left w:val="none" w:sz="0" w:space="0" w:color="auto"/>
        <w:bottom w:val="none" w:sz="0" w:space="0" w:color="auto"/>
        <w:right w:val="none" w:sz="0" w:space="0" w:color="auto"/>
      </w:divBdr>
    </w:div>
    <w:div w:id="606238793">
      <w:bodyDiv w:val="1"/>
      <w:marLeft w:val="0"/>
      <w:marRight w:val="0"/>
      <w:marTop w:val="0"/>
      <w:marBottom w:val="0"/>
      <w:divBdr>
        <w:top w:val="none" w:sz="0" w:space="0" w:color="auto"/>
        <w:left w:val="none" w:sz="0" w:space="0" w:color="auto"/>
        <w:bottom w:val="none" w:sz="0" w:space="0" w:color="auto"/>
        <w:right w:val="none" w:sz="0" w:space="0" w:color="auto"/>
      </w:divBdr>
    </w:div>
    <w:div w:id="681977057">
      <w:bodyDiv w:val="1"/>
      <w:marLeft w:val="0"/>
      <w:marRight w:val="0"/>
      <w:marTop w:val="0"/>
      <w:marBottom w:val="0"/>
      <w:divBdr>
        <w:top w:val="none" w:sz="0" w:space="0" w:color="auto"/>
        <w:left w:val="none" w:sz="0" w:space="0" w:color="auto"/>
        <w:bottom w:val="none" w:sz="0" w:space="0" w:color="auto"/>
        <w:right w:val="none" w:sz="0" w:space="0" w:color="auto"/>
      </w:divBdr>
    </w:div>
    <w:div w:id="1019893134">
      <w:bodyDiv w:val="1"/>
      <w:marLeft w:val="0"/>
      <w:marRight w:val="0"/>
      <w:marTop w:val="0"/>
      <w:marBottom w:val="0"/>
      <w:divBdr>
        <w:top w:val="none" w:sz="0" w:space="0" w:color="auto"/>
        <w:left w:val="none" w:sz="0" w:space="0" w:color="auto"/>
        <w:bottom w:val="none" w:sz="0" w:space="0" w:color="auto"/>
        <w:right w:val="none" w:sz="0" w:space="0" w:color="auto"/>
      </w:divBdr>
    </w:div>
    <w:div w:id="1110660394">
      <w:bodyDiv w:val="1"/>
      <w:marLeft w:val="0"/>
      <w:marRight w:val="0"/>
      <w:marTop w:val="0"/>
      <w:marBottom w:val="0"/>
      <w:divBdr>
        <w:top w:val="none" w:sz="0" w:space="0" w:color="auto"/>
        <w:left w:val="none" w:sz="0" w:space="0" w:color="auto"/>
        <w:bottom w:val="none" w:sz="0" w:space="0" w:color="auto"/>
        <w:right w:val="none" w:sz="0" w:space="0" w:color="auto"/>
      </w:divBdr>
    </w:div>
    <w:div w:id="1168249471">
      <w:bodyDiv w:val="1"/>
      <w:marLeft w:val="0"/>
      <w:marRight w:val="0"/>
      <w:marTop w:val="0"/>
      <w:marBottom w:val="0"/>
      <w:divBdr>
        <w:top w:val="none" w:sz="0" w:space="0" w:color="auto"/>
        <w:left w:val="none" w:sz="0" w:space="0" w:color="auto"/>
        <w:bottom w:val="none" w:sz="0" w:space="0" w:color="auto"/>
        <w:right w:val="none" w:sz="0" w:space="0" w:color="auto"/>
      </w:divBdr>
    </w:div>
    <w:div w:id="1186404999">
      <w:bodyDiv w:val="1"/>
      <w:marLeft w:val="0"/>
      <w:marRight w:val="0"/>
      <w:marTop w:val="0"/>
      <w:marBottom w:val="0"/>
      <w:divBdr>
        <w:top w:val="none" w:sz="0" w:space="0" w:color="auto"/>
        <w:left w:val="none" w:sz="0" w:space="0" w:color="auto"/>
        <w:bottom w:val="none" w:sz="0" w:space="0" w:color="auto"/>
        <w:right w:val="none" w:sz="0" w:space="0" w:color="auto"/>
      </w:divBdr>
    </w:div>
    <w:div w:id="1380400377">
      <w:bodyDiv w:val="1"/>
      <w:marLeft w:val="0"/>
      <w:marRight w:val="0"/>
      <w:marTop w:val="0"/>
      <w:marBottom w:val="0"/>
      <w:divBdr>
        <w:top w:val="none" w:sz="0" w:space="0" w:color="auto"/>
        <w:left w:val="none" w:sz="0" w:space="0" w:color="auto"/>
        <w:bottom w:val="none" w:sz="0" w:space="0" w:color="auto"/>
        <w:right w:val="none" w:sz="0" w:space="0" w:color="auto"/>
      </w:divBdr>
    </w:div>
    <w:div w:id="1833791984">
      <w:bodyDiv w:val="1"/>
      <w:marLeft w:val="0"/>
      <w:marRight w:val="0"/>
      <w:marTop w:val="0"/>
      <w:marBottom w:val="0"/>
      <w:divBdr>
        <w:top w:val="none" w:sz="0" w:space="0" w:color="auto"/>
        <w:left w:val="none" w:sz="0" w:space="0" w:color="auto"/>
        <w:bottom w:val="none" w:sz="0" w:space="0" w:color="auto"/>
        <w:right w:val="none" w:sz="0" w:space="0" w:color="auto"/>
      </w:divBdr>
      <w:divsChild>
        <w:div w:id="1416052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9585151">
              <w:marLeft w:val="0"/>
              <w:marRight w:val="0"/>
              <w:marTop w:val="0"/>
              <w:marBottom w:val="0"/>
              <w:divBdr>
                <w:top w:val="none" w:sz="0" w:space="0" w:color="auto"/>
                <w:left w:val="none" w:sz="0" w:space="0" w:color="auto"/>
                <w:bottom w:val="none" w:sz="0" w:space="0" w:color="auto"/>
                <w:right w:val="none" w:sz="0" w:space="0" w:color="auto"/>
              </w:divBdr>
              <w:divsChild>
                <w:div w:id="8697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28094">
      <w:bodyDiv w:val="1"/>
      <w:marLeft w:val="0"/>
      <w:marRight w:val="0"/>
      <w:marTop w:val="0"/>
      <w:marBottom w:val="0"/>
      <w:divBdr>
        <w:top w:val="none" w:sz="0" w:space="0" w:color="auto"/>
        <w:left w:val="none" w:sz="0" w:space="0" w:color="auto"/>
        <w:bottom w:val="none" w:sz="0" w:space="0" w:color="auto"/>
        <w:right w:val="none" w:sz="0" w:space="0" w:color="auto"/>
      </w:divBdr>
      <w:divsChild>
        <w:div w:id="1032416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779175">
              <w:marLeft w:val="0"/>
              <w:marRight w:val="0"/>
              <w:marTop w:val="0"/>
              <w:marBottom w:val="0"/>
              <w:divBdr>
                <w:top w:val="none" w:sz="0" w:space="0" w:color="auto"/>
                <w:left w:val="none" w:sz="0" w:space="0" w:color="auto"/>
                <w:bottom w:val="none" w:sz="0" w:space="0" w:color="auto"/>
                <w:right w:val="none" w:sz="0" w:space="0" w:color="auto"/>
              </w:divBdr>
              <w:divsChild>
                <w:div w:id="924192592">
                  <w:marLeft w:val="0"/>
                  <w:marRight w:val="0"/>
                  <w:marTop w:val="0"/>
                  <w:marBottom w:val="0"/>
                  <w:divBdr>
                    <w:top w:val="none" w:sz="0" w:space="0" w:color="auto"/>
                    <w:left w:val="none" w:sz="0" w:space="0" w:color="auto"/>
                    <w:bottom w:val="none" w:sz="0" w:space="0" w:color="auto"/>
                    <w:right w:val="none" w:sz="0" w:space="0" w:color="auto"/>
                  </w:divBdr>
                  <w:divsChild>
                    <w:div w:id="265700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215633">
                          <w:marLeft w:val="0"/>
                          <w:marRight w:val="0"/>
                          <w:marTop w:val="0"/>
                          <w:marBottom w:val="0"/>
                          <w:divBdr>
                            <w:top w:val="none" w:sz="0" w:space="0" w:color="auto"/>
                            <w:left w:val="none" w:sz="0" w:space="0" w:color="auto"/>
                            <w:bottom w:val="none" w:sz="0" w:space="0" w:color="auto"/>
                            <w:right w:val="none" w:sz="0" w:space="0" w:color="auto"/>
                          </w:divBdr>
                          <w:divsChild>
                            <w:div w:id="1472207231">
                              <w:marLeft w:val="0"/>
                              <w:marRight w:val="0"/>
                              <w:marTop w:val="0"/>
                              <w:marBottom w:val="0"/>
                              <w:divBdr>
                                <w:top w:val="none" w:sz="0" w:space="0" w:color="auto"/>
                                <w:left w:val="none" w:sz="0" w:space="0" w:color="auto"/>
                                <w:bottom w:val="none" w:sz="0" w:space="0" w:color="auto"/>
                                <w:right w:val="none" w:sz="0" w:space="0" w:color="auto"/>
                              </w:divBdr>
                              <w:divsChild>
                                <w:div w:id="506479353">
                                  <w:marLeft w:val="0"/>
                                  <w:marRight w:val="0"/>
                                  <w:marTop w:val="0"/>
                                  <w:marBottom w:val="0"/>
                                  <w:divBdr>
                                    <w:top w:val="none" w:sz="0" w:space="0" w:color="auto"/>
                                    <w:left w:val="none" w:sz="0" w:space="0" w:color="auto"/>
                                    <w:bottom w:val="none" w:sz="0" w:space="0" w:color="auto"/>
                                    <w:right w:val="none" w:sz="0" w:space="0" w:color="auto"/>
                                  </w:divBdr>
                                </w:div>
                                <w:div w:id="1064260102">
                                  <w:marLeft w:val="0"/>
                                  <w:marRight w:val="0"/>
                                  <w:marTop w:val="0"/>
                                  <w:marBottom w:val="0"/>
                                  <w:divBdr>
                                    <w:top w:val="none" w:sz="0" w:space="0" w:color="auto"/>
                                    <w:left w:val="none" w:sz="0" w:space="0" w:color="auto"/>
                                    <w:bottom w:val="none" w:sz="0" w:space="0" w:color="auto"/>
                                    <w:right w:val="none" w:sz="0" w:space="0" w:color="auto"/>
                                  </w:divBdr>
                                </w:div>
                                <w:div w:id="185723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42152-58EB-4A34-AA34-3EE19425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638</Words>
  <Characters>3643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Delta View s</vt:lpstr>
    </vt:vector>
  </TitlesOfParts>
  <Company>Hewlett-Packard Company</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Delta View s</dc:title>
  <dc:subject/>
  <dc:creator>loredana</dc:creator>
  <cp:keywords/>
  <cp:lastModifiedBy>Martina Bianco</cp:lastModifiedBy>
  <cp:revision>6</cp:revision>
  <cp:lastPrinted>2021-09-03T12:21:00Z</cp:lastPrinted>
  <dcterms:created xsi:type="dcterms:W3CDTF">2021-10-15T13:46:00Z</dcterms:created>
  <dcterms:modified xsi:type="dcterms:W3CDTF">2021-11-24T21:03:00Z</dcterms:modified>
</cp:coreProperties>
</file>